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EDC71D" w14:textId="216D6946" w:rsidR="22DD507C" w:rsidRDefault="7596F758" w:rsidP="004B3173">
      <w:pPr>
        <w:spacing w:line="276" w:lineRule="auto"/>
        <w:jc w:val="center"/>
        <w:rPr>
          <w:rFonts w:ascii="Times New Roman" w:eastAsia="Times New Roman" w:hAnsi="Times New Roman" w:cs="Times New Roman"/>
        </w:rPr>
      </w:pPr>
      <w:r w:rsidRPr="22DD507C">
        <w:rPr>
          <w:rFonts w:ascii="Times New Roman" w:eastAsia="Times New Roman" w:hAnsi="Times New Roman" w:cs="Times New Roman"/>
        </w:rPr>
        <w:t>24F97-28</w:t>
      </w:r>
    </w:p>
    <w:p w14:paraId="3FA100DC" w14:textId="15772096" w:rsidR="00F24277" w:rsidRDefault="284F6754" w:rsidP="359B8F91">
      <w:pPr>
        <w:pStyle w:val="Title"/>
        <w:jc w:val="center"/>
        <w:rPr>
          <w:rFonts w:ascii="Aptos" w:eastAsia="Aptos" w:hAnsi="Aptos" w:cs="Aptos"/>
          <w:b/>
          <w:bCs/>
          <w:sz w:val="32"/>
          <w:szCs w:val="32"/>
        </w:rPr>
      </w:pPr>
      <w:r w:rsidRPr="359B8F91">
        <w:rPr>
          <w:sz w:val="32"/>
          <w:szCs w:val="32"/>
        </w:rPr>
        <w:t>DESI</w:t>
      </w:r>
      <w:r w:rsidR="46F78EAB" w:rsidRPr="359B8F91">
        <w:rPr>
          <w:sz w:val="32"/>
          <w:szCs w:val="32"/>
        </w:rPr>
        <w:t>GN</w:t>
      </w:r>
      <w:r w:rsidRPr="359B8F91">
        <w:rPr>
          <w:sz w:val="32"/>
          <w:szCs w:val="32"/>
        </w:rPr>
        <w:t xml:space="preserve"> OF DUNNAGE AND RIGGING METHODS FOR OVERSIZED</w:t>
      </w:r>
      <w:r w:rsidR="1F593483" w:rsidRPr="359B8F91">
        <w:rPr>
          <w:sz w:val="32"/>
          <w:szCs w:val="32"/>
        </w:rPr>
        <w:t xml:space="preserve"> </w:t>
      </w:r>
      <w:r w:rsidRPr="359B8F91">
        <w:rPr>
          <w:sz w:val="32"/>
          <w:szCs w:val="32"/>
        </w:rPr>
        <w:t>PRECAST</w:t>
      </w:r>
      <w:r w:rsidR="75B62091" w:rsidRPr="359B8F91">
        <w:rPr>
          <w:sz w:val="32"/>
          <w:szCs w:val="32"/>
        </w:rPr>
        <w:t xml:space="preserve"> CONCRETE</w:t>
      </w:r>
      <w:r w:rsidRPr="359B8F91">
        <w:rPr>
          <w:sz w:val="32"/>
          <w:szCs w:val="32"/>
        </w:rPr>
        <w:t>:</w:t>
      </w:r>
      <w:r w:rsidR="44EE167A" w:rsidRPr="359B8F91">
        <w:rPr>
          <w:sz w:val="32"/>
          <w:szCs w:val="32"/>
        </w:rPr>
        <w:t xml:space="preserve"> </w:t>
      </w:r>
    </w:p>
    <w:p w14:paraId="2ECDB469" w14:textId="606586DA" w:rsidR="00F24277" w:rsidRDefault="44EE167A" w:rsidP="359B8F91">
      <w:pPr>
        <w:pStyle w:val="Title"/>
        <w:jc w:val="center"/>
        <w:rPr>
          <w:rFonts w:ascii="Aptos" w:eastAsia="Aptos" w:hAnsi="Aptos" w:cs="Aptos"/>
          <w:b/>
          <w:bCs/>
          <w:sz w:val="32"/>
          <w:szCs w:val="32"/>
        </w:rPr>
      </w:pPr>
      <w:r w:rsidRPr="359B8F91">
        <w:rPr>
          <w:sz w:val="32"/>
          <w:szCs w:val="32"/>
        </w:rPr>
        <w:t xml:space="preserve">ENSURING STABILITY AND MINIMIZING </w:t>
      </w:r>
      <w:r w:rsidR="199CF922" w:rsidRPr="359B8F91">
        <w:rPr>
          <w:sz w:val="32"/>
          <w:szCs w:val="32"/>
        </w:rPr>
        <w:t>DAMAGE</w:t>
      </w:r>
    </w:p>
    <w:p w14:paraId="4883B72C" w14:textId="64624D31" w:rsidR="00F24277" w:rsidRDefault="00F24277" w:rsidP="359B8F91">
      <w:pPr>
        <w:spacing w:line="276" w:lineRule="auto"/>
        <w:jc w:val="center"/>
        <w:rPr>
          <w:rFonts w:ascii="Aptos" w:eastAsia="Aptos" w:hAnsi="Aptos" w:cs="Aptos"/>
        </w:rPr>
      </w:pPr>
    </w:p>
    <w:p w14:paraId="0F3228DC" w14:textId="3063D865" w:rsidR="00F24277" w:rsidRDefault="0A794EB3" w:rsidP="359B8F91">
      <w:pPr>
        <w:spacing w:line="276" w:lineRule="auto"/>
        <w:jc w:val="center"/>
        <w:rPr>
          <w:rFonts w:ascii="Times New Roman" w:eastAsia="Times New Roman" w:hAnsi="Times New Roman" w:cs="Times New Roman"/>
        </w:rPr>
      </w:pPr>
      <w:r w:rsidRPr="359B8F91">
        <w:rPr>
          <w:rFonts w:ascii="Times New Roman" w:eastAsia="Times New Roman" w:hAnsi="Times New Roman" w:cs="Times New Roman"/>
        </w:rPr>
        <w:t>By</w:t>
      </w:r>
    </w:p>
    <w:p w14:paraId="730EE1AD" w14:textId="5F08B466" w:rsidR="00F24277" w:rsidRDefault="13EA3AB7" w:rsidP="22DD507C">
      <w:pPr>
        <w:spacing w:line="276" w:lineRule="auto"/>
        <w:jc w:val="center"/>
        <w:rPr>
          <w:rFonts w:ascii="Times New Roman" w:eastAsia="Times New Roman" w:hAnsi="Times New Roman" w:cs="Times New Roman"/>
          <w:color w:val="E97132" w:themeColor="accent2"/>
        </w:rPr>
      </w:pPr>
      <w:r w:rsidRPr="22DD507C">
        <w:rPr>
          <w:rFonts w:ascii="Times New Roman" w:eastAsia="Times New Roman" w:hAnsi="Times New Roman" w:cs="Times New Roman"/>
          <w:color w:val="E97132" w:themeColor="accent2"/>
        </w:rPr>
        <w:t>Mark Magdy H</w:t>
      </w:r>
      <w:r w:rsidR="54295B4E" w:rsidRPr="22DD507C">
        <w:rPr>
          <w:rFonts w:ascii="Times New Roman" w:eastAsia="Times New Roman" w:hAnsi="Times New Roman" w:cs="Times New Roman"/>
          <w:color w:val="E97132" w:themeColor="accent2"/>
        </w:rPr>
        <w:t>ANNA</w:t>
      </w:r>
      <w:r w:rsidRPr="22DD507C">
        <w:rPr>
          <w:rFonts w:ascii="Times New Roman" w:eastAsia="Times New Roman" w:hAnsi="Times New Roman" w:cs="Times New Roman"/>
          <w:color w:val="E97132" w:themeColor="accent2"/>
        </w:rPr>
        <w:t xml:space="preserve"> (26)</w:t>
      </w:r>
    </w:p>
    <w:p w14:paraId="7F9F1A51" w14:textId="4C9EBC35" w:rsidR="00F24277" w:rsidRDefault="13EA3AB7" w:rsidP="22DD507C">
      <w:pPr>
        <w:spacing w:line="276" w:lineRule="auto"/>
        <w:jc w:val="center"/>
        <w:rPr>
          <w:rFonts w:ascii="Times New Roman" w:eastAsia="Times New Roman" w:hAnsi="Times New Roman" w:cs="Times New Roman"/>
          <w:color w:val="A02B93" w:themeColor="accent5"/>
        </w:rPr>
      </w:pPr>
      <w:r w:rsidRPr="22DD507C">
        <w:rPr>
          <w:rFonts w:ascii="Times New Roman" w:eastAsia="Times New Roman" w:hAnsi="Times New Roman" w:cs="Times New Roman"/>
          <w:color w:val="A02B93" w:themeColor="accent5"/>
        </w:rPr>
        <w:t>Ellen H</w:t>
      </w:r>
      <w:r w:rsidR="541AD97F" w:rsidRPr="22DD507C">
        <w:rPr>
          <w:rFonts w:ascii="Times New Roman" w:eastAsia="Times New Roman" w:hAnsi="Times New Roman" w:cs="Times New Roman"/>
          <w:color w:val="A02B93" w:themeColor="accent5"/>
        </w:rPr>
        <w:t>OFFMAN</w:t>
      </w:r>
      <w:r w:rsidR="4E8EE833" w:rsidRPr="22DD507C">
        <w:rPr>
          <w:rFonts w:ascii="Times New Roman" w:eastAsia="Times New Roman" w:hAnsi="Times New Roman" w:cs="Times New Roman"/>
          <w:color w:val="A02B93" w:themeColor="accent5"/>
        </w:rPr>
        <w:t xml:space="preserve"> </w:t>
      </w:r>
      <w:r w:rsidRPr="22DD507C">
        <w:rPr>
          <w:rFonts w:ascii="Times New Roman" w:eastAsia="Times New Roman" w:hAnsi="Times New Roman" w:cs="Times New Roman"/>
          <w:color w:val="A02B93" w:themeColor="accent5"/>
        </w:rPr>
        <w:t>(27)</w:t>
      </w:r>
    </w:p>
    <w:p w14:paraId="3FB1818F" w14:textId="1721F849" w:rsidR="00F24277" w:rsidRPr="0043366C" w:rsidRDefault="13EA3AB7" w:rsidP="22DD507C">
      <w:pPr>
        <w:spacing w:line="276" w:lineRule="auto"/>
        <w:jc w:val="center"/>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Carlos P</w:t>
      </w:r>
      <w:r w:rsidR="317DADB7" w:rsidRPr="22DD507C">
        <w:rPr>
          <w:rFonts w:ascii="Times New Roman" w:eastAsia="Times New Roman" w:hAnsi="Times New Roman" w:cs="Times New Roman"/>
          <w:color w:val="4EA72E" w:themeColor="accent6"/>
        </w:rPr>
        <w:t>AEZ</w:t>
      </w:r>
      <w:r w:rsidR="43031815" w:rsidRPr="22DD507C">
        <w:rPr>
          <w:rFonts w:ascii="Times New Roman" w:eastAsia="Times New Roman" w:hAnsi="Times New Roman" w:cs="Times New Roman"/>
          <w:color w:val="4EA72E" w:themeColor="accent6"/>
        </w:rPr>
        <w:t xml:space="preserve"> </w:t>
      </w:r>
      <w:r w:rsidRPr="22DD507C">
        <w:rPr>
          <w:rFonts w:ascii="Times New Roman" w:eastAsia="Times New Roman" w:hAnsi="Times New Roman" w:cs="Times New Roman"/>
          <w:color w:val="4EA72E" w:themeColor="accent6"/>
        </w:rPr>
        <w:t>(43)</w:t>
      </w:r>
    </w:p>
    <w:p w14:paraId="45B58D3D" w14:textId="5BA78A4E" w:rsidR="00F24277" w:rsidRPr="0043366C" w:rsidRDefault="00F24277" w:rsidP="359B8F91">
      <w:pPr>
        <w:spacing w:line="276" w:lineRule="auto"/>
        <w:jc w:val="center"/>
        <w:rPr>
          <w:rFonts w:ascii="Times New Roman" w:eastAsia="Times New Roman" w:hAnsi="Times New Roman" w:cs="Times New Roman"/>
        </w:rPr>
      </w:pPr>
    </w:p>
    <w:p w14:paraId="703FF620" w14:textId="0F98AB19" w:rsidR="00F24277" w:rsidRPr="0043366C" w:rsidRDefault="0A794EB3" w:rsidP="359B8F91">
      <w:pPr>
        <w:spacing w:line="276" w:lineRule="auto"/>
        <w:jc w:val="center"/>
        <w:rPr>
          <w:rFonts w:ascii="Times New Roman" w:eastAsia="Times New Roman" w:hAnsi="Times New Roman" w:cs="Times New Roman"/>
        </w:rPr>
      </w:pPr>
      <w:r w:rsidRPr="0043366C">
        <w:rPr>
          <w:rFonts w:ascii="Times New Roman" w:eastAsia="Times New Roman" w:hAnsi="Times New Roman" w:cs="Times New Roman"/>
        </w:rPr>
        <w:t>For:</w:t>
      </w:r>
    </w:p>
    <w:p w14:paraId="4EF5B904" w14:textId="3F1ABB25" w:rsidR="00F24277" w:rsidRPr="0043366C" w:rsidRDefault="13EA3AB7" w:rsidP="359B8F91">
      <w:pPr>
        <w:spacing w:line="276" w:lineRule="auto"/>
        <w:jc w:val="center"/>
        <w:rPr>
          <w:rFonts w:ascii="Times New Roman" w:eastAsia="Times New Roman" w:hAnsi="Times New Roman" w:cs="Times New Roman"/>
        </w:rPr>
      </w:pPr>
      <w:r w:rsidRPr="22DD507C">
        <w:rPr>
          <w:rFonts w:ascii="Times New Roman" w:eastAsia="Times New Roman" w:hAnsi="Times New Roman" w:cs="Times New Roman"/>
        </w:rPr>
        <w:t xml:space="preserve">IE 4597 Senior Design – </w:t>
      </w:r>
      <w:r w:rsidR="3A8AA956" w:rsidRPr="22DD507C">
        <w:rPr>
          <w:rFonts w:ascii="Times New Roman" w:eastAsia="Times New Roman" w:hAnsi="Times New Roman" w:cs="Times New Roman"/>
        </w:rPr>
        <w:t>Final Report</w:t>
      </w:r>
      <w:r w:rsidRPr="22DD507C">
        <w:rPr>
          <w:rFonts w:ascii="Times New Roman" w:eastAsia="Times New Roman" w:hAnsi="Times New Roman" w:cs="Times New Roman"/>
        </w:rPr>
        <w:t xml:space="preserve"> </w:t>
      </w:r>
    </w:p>
    <w:p w14:paraId="796A279D" w14:textId="7974C95D" w:rsidR="00F24277" w:rsidRPr="0043366C" w:rsidRDefault="00F24277" w:rsidP="359B8F91">
      <w:pPr>
        <w:spacing w:line="276" w:lineRule="auto"/>
        <w:jc w:val="center"/>
        <w:rPr>
          <w:rFonts w:ascii="Times New Roman" w:eastAsia="Times New Roman" w:hAnsi="Times New Roman" w:cs="Times New Roman"/>
        </w:rPr>
      </w:pPr>
    </w:p>
    <w:p w14:paraId="5E103062" w14:textId="01F2F88B" w:rsidR="00F24277" w:rsidRPr="0043366C" w:rsidRDefault="0A794EB3" w:rsidP="359B8F91">
      <w:pPr>
        <w:spacing w:line="276" w:lineRule="auto"/>
        <w:jc w:val="center"/>
        <w:rPr>
          <w:rFonts w:ascii="Times New Roman" w:eastAsia="Times New Roman" w:hAnsi="Times New Roman" w:cs="Times New Roman"/>
        </w:rPr>
      </w:pPr>
      <w:r w:rsidRPr="0043366C">
        <w:rPr>
          <w:rFonts w:ascii="Times New Roman" w:eastAsia="Times New Roman" w:hAnsi="Times New Roman" w:cs="Times New Roman"/>
        </w:rPr>
        <w:t>Course Instructor:</w:t>
      </w:r>
    </w:p>
    <w:p w14:paraId="771D987E" w14:textId="0333C66E" w:rsidR="00F24277" w:rsidRPr="0043366C" w:rsidRDefault="0A794EB3" w:rsidP="359B8F91">
      <w:pPr>
        <w:spacing w:line="276" w:lineRule="auto"/>
        <w:jc w:val="center"/>
        <w:rPr>
          <w:rFonts w:ascii="Times New Roman" w:eastAsia="Times New Roman" w:hAnsi="Times New Roman" w:cs="Times New Roman"/>
        </w:rPr>
      </w:pPr>
      <w:r w:rsidRPr="0043366C">
        <w:rPr>
          <w:rFonts w:ascii="Times New Roman" w:eastAsia="Times New Roman" w:hAnsi="Times New Roman" w:cs="Times New Roman"/>
        </w:rPr>
        <w:t>Dr. Bhaba Sarker</w:t>
      </w:r>
    </w:p>
    <w:p w14:paraId="2F19B3D7" w14:textId="40A940FD" w:rsidR="00F24277" w:rsidRPr="0043366C" w:rsidRDefault="00F24277" w:rsidP="359B8F91">
      <w:pPr>
        <w:spacing w:line="276" w:lineRule="auto"/>
        <w:jc w:val="center"/>
        <w:rPr>
          <w:rFonts w:ascii="Times New Roman" w:eastAsia="Times New Roman" w:hAnsi="Times New Roman" w:cs="Times New Roman"/>
        </w:rPr>
      </w:pPr>
    </w:p>
    <w:p w14:paraId="1D0E3456" w14:textId="5D12E826" w:rsidR="00F24277" w:rsidRPr="0043366C" w:rsidRDefault="0A794EB3" w:rsidP="359B8F91">
      <w:pPr>
        <w:spacing w:line="276" w:lineRule="auto"/>
        <w:jc w:val="center"/>
        <w:rPr>
          <w:rFonts w:ascii="Times New Roman" w:eastAsia="Times New Roman" w:hAnsi="Times New Roman" w:cs="Times New Roman"/>
        </w:rPr>
      </w:pPr>
      <w:r w:rsidRPr="0043366C">
        <w:rPr>
          <w:rFonts w:ascii="Times New Roman" w:eastAsia="Times New Roman" w:hAnsi="Times New Roman" w:cs="Times New Roman"/>
        </w:rPr>
        <w:t>Project Advisor:</w:t>
      </w:r>
    </w:p>
    <w:p w14:paraId="7A39C700" w14:textId="1F7DFD50" w:rsidR="00F24277" w:rsidRPr="0043366C" w:rsidRDefault="0A794EB3" w:rsidP="359B8F91">
      <w:pPr>
        <w:spacing w:line="276" w:lineRule="auto"/>
        <w:jc w:val="center"/>
        <w:rPr>
          <w:rFonts w:ascii="Times New Roman" w:eastAsia="Times New Roman" w:hAnsi="Times New Roman" w:cs="Times New Roman"/>
        </w:rPr>
      </w:pPr>
      <w:r w:rsidRPr="0043366C">
        <w:rPr>
          <w:rFonts w:ascii="Times New Roman" w:eastAsia="Times New Roman" w:hAnsi="Times New Roman" w:cs="Times New Roman"/>
        </w:rPr>
        <w:t>Dr. Bhaba Sarker</w:t>
      </w:r>
    </w:p>
    <w:p w14:paraId="42E5F78A" w14:textId="1D9E8CA9" w:rsidR="00F24277" w:rsidRDefault="00F24277" w:rsidP="359B8F91">
      <w:pPr>
        <w:spacing w:line="276" w:lineRule="auto"/>
        <w:jc w:val="center"/>
      </w:pPr>
    </w:p>
    <w:p w14:paraId="2E794ACF" w14:textId="250A6F91" w:rsidR="00F24277" w:rsidRPr="0043366C" w:rsidRDefault="01B934F0" w:rsidP="359B8F91">
      <w:pPr>
        <w:spacing w:line="276" w:lineRule="auto"/>
        <w:jc w:val="center"/>
        <w:rPr>
          <w:rFonts w:ascii="Times New Roman" w:eastAsia="Times New Roman" w:hAnsi="Times New Roman" w:cs="Times New Roman"/>
        </w:rPr>
      </w:pPr>
      <w:r w:rsidRPr="0043366C">
        <w:rPr>
          <w:rFonts w:ascii="Times New Roman" w:eastAsia="Times New Roman" w:hAnsi="Times New Roman" w:cs="Times New Roman"/>
        </w:rPr>
        <w:t>On-site Supervisor</w:t>
      </w:r>
      <w:r w:rsidR="0A794EB3" w:rsidRPr="0043366C">
        <w:rPr>
          <w:rFonts w:ascii="Times New Roman" w:eastAsia="Times New Roman" w:hAnsi="Times New Roman" w:cs="Times New Roman"/>
        </w:rPr>
        <w:t>:</w:t>
      </w:r>
    </w:p>
    <w:p w14:paraId="06D79D7C" w14:textId="0423B490" w:rsidR="00F24277" w:rsidRPr="0043366C" w:rsidRDefault="0A794EB3" w:rsidP="359B8F91">
      <w:pPr>
        <w:spacing w:line="276" w:lineRule="auto"/>
        <w:jc w:val="center"/>
        <w:rPr>
          <w:rFonts w:ascii="Times New Roman" w:eastAsia="Times New Roman" w:hAnsi="Times New Roman" w:cs="Times New Roman"/>
        </w:rPr>
      </w:pPr>
      <w:r w:rsidRPr="0043366C">
        <w:rPr>
          <w:rFonts w:ascii="Times New Roman" w:eastAsia="Times New Roman" w:hAnsi="Times New Roman" w:cs="Times New Roman"/>
        </w:rPr>
        <w:t>Chris Ballard</w:t>
      </w:r>
    </w:p>
    <w:p w14:paraId="2BE48545" w14:textId="62DBE321" w:rsidR="00F24277" w:rsidRPr="0043366C" w:rsidRDefault="33ECF9BC" w:rsidP="359B8F91">
      <w:pPr>
        <w:spacing w:line="276" w:lineRule="auto"/>
        <w:jc w:val="center"/>
        <w:rPr>
          <w:rFonts w:ascii="Times New Roman" w:eastAsia="Times New Roman" w:hAnsi="Times New Roman" w:cs="Times New Roman"/>
        </w:rPr>
      </w:pPr>
      <w:r w:rsidRPr="0043366C">
        <w:rPr>
          <w:rFonts w:ascii="Times New Roman" w:eastAsia="Times New Roman" w:hAnsi="Times New Roman" w:cs="Times New Roman"/>
        </w:rPr>
        <w:t>Construction Project Manager</w:t>
      </w:r>
    </w:p>
    <w:p w14:paraId="6CD6CB96" w14:textId="437AE3C9" w:rsidR="00F24277" w:rsidRDefault="0A794EB3" w:rsidP="359B8F91">
      <w:pPr>
        <w:spacing w:line="276" w:lineRule="auto"/>
        <w:jc w:val="center"/>
        <w:rPr>
          <w:rFonts w:ascii="Times New Roman" w:eastAsia="Times New Roman" w:hAnsi="Times New Roman" w:cs="Times New Roman"/>
        </w:rPr>
      </w:pPr>
      <w:r w:rsidRPr="359B8F91">
        <w:rPr>
          <w:rFonts w:ascii="Times New Roman" w:eastAsia="Times New Roman" w:hAnsi="Times New Roman" w:cs="Times New Roman"/>
        </w:rPr>
        <w:t>Gainey’s Concrete Company</w:t>
      </w:r>
    </w:p>
    <w:p w14:paraId="77F619F2" w14:textId="4B09A1BE" w:rsidR="00F24277" w:rsidRDefault="2748E342" w:rsidP="359B8F91">
      <w:pPr>
        <w:spacing w:line="276" w:lineRule="auto"/>
        <w:jc w:val="center"/>
        <w:rPr>
          <w:rFonts w:ascii="Times New Roman" w:eastAsia="Times New Roman" w:hAnsi="Times New Roman" w:cs="Times New Roman"/>
        </w:rPr>
      </w:pPr>
      <w:r>
        <w:rPr>
          <w:noProof/>
        </w:rPr>
        <w:drawing>
          <wp:inline distT="0" distB="0" distL="0" distR="0" wp14:anchorId="460EA4FC" wp14:editId="41117E8B">
            <wp:extent cx="1372466" cy="548986"/>
            <wp:effectExtent l="0" t="0" r="0" b="0"/>
            <wp:docPr id="1583023088" name="Picture 158302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2466" cy="548986"/>
                    </a:xfrm>
                    <a:prstGeom prst="rect">
                      <a:avLst/>
                    </a:prstGeom>
                  </pic:spPr>
                </pic:pic>
              </a:graphicData>
            </a:graphic>
          </wp:inline>
        </w:drawing>
      </w:r>
    </w:p>
    <w:p w14:paraId="73C659AE" w14:textId="569D6D9F" w:rsidR="00F24277" w:rsidRDefault="0A794EB3" w:rsidP="359B8F91">
      <w:pPr>
        <w:spacing w:line="276" w:lineRule="auto"/>
        <w:jc w:val="center"/>
        <w:rPr>
          <w:rFonts w:ascii="Times New Roman" w:eastAsia="Times New Roman" w:hAnsi="Times New Roman" w:cs="Times New Roman"/>
          <w:sz w:val="22"/>
          <w:szCs w:val="22"/>
        </w:rPr>
      </w:pPr>
      <w:r w:rsidRPr="359B8F91">
        <w:rPr>
          <w:rFonts w:ascii="Times New Roman" w:eastAsia="Times New Roman" w:hAnsi="Times New Roman" w:cs="Times New Roman"/>
          <w:sz w:val="22"/>
          <w:szCs w:val="22"/>
        </w:rPr>
        <w:t>28021 Coker Vail Rd N, Holden, LA 70744</w:t>
      </w:r>
    </w:p>
    <w:p w14:paraId="60D30237" w14:textId="06C2BDE4" w:rsidR="00F24277" w:rsidRDefault="4405452F" w:rsidP="359B8F91">
      <w:pPr>
        <w:spacing w:line="276" w:lineRule="auto"/>
        <w:jc w:val="center"/>
        <w:rPr>
          <w:rFonts w:ascii="Times New Roman" w:eastAsia="Times New Roman" w:hAnsi="Times New Roman" w:cs="Times New Roman"/>
          <w:sz w:val="22"/>
          <w:szCs w:val="22"/>
          <w:lang w:val="de-DE"/>
        </w:rPr>
      </w:pPr>
      <w:r w:rsidRPr="359B8F91">
        <w:rPr>
          <w:rFonts w:ascii="Times New Roman" w:eastAsia="Times New Roman" w:hAnsi="Times New Roman" w:cs="Times New Roman"/>
          <w:sz w:val="22"/>
          <w:szCs w:val="22"/>
          <w:lang w:val="de-DE"/>
        </w:rPr>
        <w:t>Tel</w:t>
      </w:r>
      <w:r w:rsidR="015BF4FC" w:rsidRPr="359B8F91">
        <w:rPr>
          <w:rFonts w:ascii="Times New Roman" w:eastAsia="Times New Roman" w:hAnsi="Times New Roman" w:cs="Times New Roman"/>
          <w:sz w:val="22"/>
          <w:szCs w:val="22"/>
          <w:lang w:val="de-DE"/>
        </w:rPr>
        <w:t>ephone</w:t>
      </w:r>
      <w:r w:rsidRPr="359B8F91">
        <w:rPr>
          <w:rFonts w:ascii="Times New Roman" w:eastAsia="Times New Roman" w:hAnsi="Times New Roman" w:cs="Times New Roman"/>
          <w:sz w:val="22"/>
          <w:szCs w:val="22"/>
          <w:lang w:val="de-DE"/>
        </w:rPr>
        <w:t xml:space="preserve">: </w:t>
      </w:r>
      <w:r w:rsidR="4660DE08" w:rsidRPr="359B8F91">
        <w:rPr>
          <w:rFonts w:ascii="Times New Roman" w:eastAsia="Times New Roman" w:hAnsi="Times New Roman" w:cs="Times New Roman"/>
          <w:color w:val="000000" w:themeColor="text1"/>
          <w:sz w:val="22"/>
          <w:szCs w:val="22"/>
          <w:lang w:val="de-DE"/>
        </w:rPr>
        <w:t xml:space="preserve">985-507-1056 | </w:t>
      </w:r>
      <w:r w:rsidRPr="359B8F91">
        <w:rPr>
          <w:rFonts w:ascii="Times New Roman" w:eastAsia="Times New Roman" w:hAnsi="Times New Roman" w:cs="Times New Roman"/>
          <w:sz w:val="22"/>
          <w:szCs w:val="22"/>
          <w:lang w:val="de-DE"/>
        </w:rPr>
        <w:t>Email:</w:t>
      </w:r>
      <w:r w:rsidR="6FB341CE" w:rsidRPr="359B8F91">
        <w:rPr>
          <w:rFonts w:ascii="Times New Roman" w:eastAsia="Times New Roman" w:hAnsi="Times New Roman" w:cs="Times New Roman"/>
          <w:sz w:val="22"/>
          <w:szCs w:val="22"/>
          <w:lang w:val="de-DE"/>
        </w:rPr>
        <w:t xml:space="preserve"> chrisb@gaineysconcrete.com</w:t>
      </w:r>
    </w:p>
    <w:p w14:paraId="0ABB8D2E" w14:textId="6202F143" w:rsidR="00F24277" w:rsidRDefault="11B67047" w:rsidP="359B8F91">
      <w:pPr>
        <w:pStyle w:val="Heading2"/>
        <w:spacing w:before="0" w:after="160" w:line="276" w:lineRule="auto"/>
      </w:pPr>
      <w:bookmarkStart w:id="0" w:name="_Toc1045816159"/>
      <w:r>
        <w:lastRenderedPageBreak/>
        <w:t>Table of Contents</w:t>
      </w:r>
      <w:bookmarkEnd w:id="0"/>
    </w:p>
    <w:sdt>
      <w:sdtPr>
        <w:id w:val="510730172"/>
        <w:docPartObj>
          <w:docPartGallery w:val="Table of Contents"/>
          <w:docPartUnique/>
        </w:docPartObj>
      </w:sdtPr>
      <w:sdtContent>
        <w:p w14:paraId="7DCC6E7C" w14:textId="7A358B04" w:rsidR="004B3173" w:rsidRDefault="004B3173" w:rsidP="7010B047">
          <w:pPr>
            <w:pStyle w:val="TOC2"/>
            <w:tabs>
              <w:tab w:val="right" w:leader="dot" w:pos="9345"/>
            </w:tabs>
            <w:rPr>
              <w:rStyle w:val="Hyperlink"/>
              <w:noProof/>
              <w:kern w:val="2"/>
              <w:lang w:eastAsia="en-US"/>
              <w14:ligatures w14:val="standardContextual"/>
            </w:rPr>
          </w:pPr>
          <w:r>
            <w:fldChar w:fldCharType="begin"/>
          </w:r>
          <w:r w:rsidR="359B8F91">
            <w:instrText>TOC \o "1-9" \z \u \h</w:instrText>
          </w:r>
          <w:r>
            <w:fldChar w:fldCharType="separate"/>
          </w:r>
          <w:hyperlink w:anchor="_Toc1045816159">
            <w:r w:rsidR="7010B047" w:rsidRPr="7010B047">
              <w:rPr>
                <w:rStyle w:val="Hyperlink"/>
              </w:rPr>
              <w:t>Table of Contents</w:t>
            </w:r>
            <w:r w:rsidR="359B8F91">
              <w:tab/>
            </w:r>
            <w:r w:rsidR="359B8F91">
              <w:fldChar w:fldCharType="begin"/>
            </w:r>
            <w:r w:rsidR="359B8F91">
              <w:instrText>PAGEREF _Toc1045816159 \h</w:instrText>
            </w:r>
            <w:r w:rsidR="359B8F91">
              <w:fldChar w:fldCharType="separate"/>
            </w:r>
            <w:r w:rsidR="7010B047" w:rsidRPr="7010B047">
              <w:rPr>
                <w:rStyle w:val="Hyperlink"/>
              </w:rPr>
              <w:t>1</w:t>
            </w:r>
            <w:r w:rsidR="359B8F91">
              <w:fldChar w:fldCharType="end"/>
            </w:r>
          </w:hyperlink>
        </w:p>
        <w:p w14:paraId="26B78EEC" w14:textId="350093B9" w:rsidR="004B3173" w:rsidRDefault="7010B047" w:rsidP="7010B047">
          <w:pPr>
            <w:pStyle w:val="TOC2"/>
            <w:tabs>
              <w:tab w:val="right" w:leader="dot" w:pos="9345"/>
            </w:tabs>
            <w:rPr>
              <w:rStyle w:val="Hyperlink"/>
              <w:noProof/>
              <w:kern w:val="2"/>
              <w:lang w:eastAsia="en-US"/>
              <w14:ligatures w14:val="standardContextual"/>
            </w:rPr>
          </w:pPr>
          <w:hyperlink w:anchor="_Toc934580222">
            <w:r w:rsidRPr="7010B047">
              <w:rPr>
                <w:rStyle w:val="Hyperlink"/>
              </w:rPr>
              <w:t>Company Overview:</w:t>
            </w:r>
            <w:r w:rsidR="004B3173">
              <w:tab/>
            </w:r>
            <w:r w:rsidR="004B3173">
              <w:fldChar w:fldCharType="begin"/>
            </w:r>
            <w:r w:rsidR="004B3173">
              <w:instrText>PAGEREF _Toc934580222 \h</w:instrText>
            </w:r>
            <w:r w:rsidR="004B3173">
              <w:fldChar w:fldCharType="separate"/>
            </w:r>
            <w:r w:rsidRPr="7010B047">
              <w:rPr>
                <w:rStyle w:val="Hyperlink"/>
              </w:rPr>
              <w:t>2</w:t>
            </w:r>
            <w:r w:rsidR="004B3173">
              <w:fldChar w:fldCharType="end"/>
            </w:r>
          </w:hyperlink>
        </w:p>
        <w:p w14:paraId="6AF2C195" w14:textId="32342A28" w:rsidR="004B3173" w:rsidRDefault="7010B047" w:rsidP="7010B047">
          <w:pPr>
            <w:pStyle w:val="TOC2"/>
            <w:tabs>
              <w:tab w:val="right" w:leader="dot" w:pos="9345"/>
            </w:tabs>
            <w:rPr>
              <w:rStyle w:val="Hyperlink"/>
              <w:noProof/>
              <w:kern w:val="2"/>
              <w:lang w:eastAsia="en-US"/>
              <w14:ligatures w14:val="standardContextual"/>
            </w:rPr>
          </w:pPr>
          <w:hyperlink w:anchor="_Toc928083746">
            <w:r w:rsidRPr="7010B047">
              <w:rPr>
                <w:rStyle w:val="Hyperlink"/>
              </w:rPr>
              <w:t>Abstract:</w:t>
            </w:r>
            <w:r w:rsidR="004B3173">
              <w:tab/>
            </w:r>
            <w:r w:rsidR="004B3173">
              <w:fldChar w:fldCharType="begin"/>
            </w:r>
            <w:r w:rsidR="004B3173">
              <w:instrText>PAGEREF _Toc928083746 \h</w:instrText>
            </w:r>
            <w:r w:rsidR="004B3173">
              <w:fldChar w:fldCharType="separate"/>
            </w:r>
            <w:r w:rsidRPr="7010B047">
              <w:rPr>
                <w:rStyle w:val="Hyperlink"/>
              </w:rPr>
              <w:t>3</w:t>
            </w:r>
            <w:r w:rsidR="004B3173">
              <w:fldChar w:fldCharType="end"/>
            </w:r>
          </w:hyperlink>
        </w:p>
        <w:p w14:paraId="7DF966C3" w14:textId="40C6EB9B" w:rsidR="004B3173" w:rsidRDefault="7010B047" w:rsidP="7010B047">
          <w:pPr>
            <w:pStyle w:val="TOC2"/>
            <w:tabs>
              <w:tab w:val="right" w:leader="dot" w:pos="9345"/>
            </w:tabs>
            <w:rPr>
              <w:rStyle w:val="Hyperlink"/>
              <w:noProof/>
              <w:kern w:val="2"/>
              <w:lang w:eastAsia="en-US"/>
              <w14:ligatures w14:val="standardContextual"/>
            </w:rPr>
          </w:pPr>
          <w:hyperlink w:anchor="_Toc134510342">
            <w:r w:rsidRPr="7010B047">
              <w:rPr>
                <w:rStyle w:val="Hyperlink"/>
              </w:rPr>
              <w:t>Problem Description:</w:t>
            </w:r>
            <w:r w:rsidR="004B3173">
              <w:tab/>
            </w:r>
            <w:r w:rsidR="004B3173">
              <w:fldChar w:fldCharType="begin"/>
            </w:r>
            <w:r w:rsidR="004B3173">
              <w:instrText>PAGEREF _Toc134510342 \h</w:instrText>
            </w:r>
            <w:r w:rsidR="004B3173">
              <w:fldChar w:fldCharType="separate"/>
            </w:r>
            <w:r w:rsidRPr="7010B047">
              <w:rPr>
                <w:rStyle w:val="Hyperlink"/>
              </w:rPr>
              <w:t>4</w:t>
            </w:r>
            <w:r w:rsidR="004B3173">
              <w:fldChar w:fldCharType="end"/>
            </w:r>
          </w:hyperlink>
        </w:p>
        <w:p w14:paraId="63E84DEF" w14:textId="29668B04" w:rsidR="004B3173" w:rsidRDefault="7010B047" w:rsidP="7010B047">
          <w:pPr>
            <w:pStyle w:val="TOC2"/>
            <w:tabs>
              <w:tab w:val="right" w:leader="dot" w:pos="9345"/>
            </w:tabs>
            <w:rPr>
              <w:rStyle w:val="Hyperlink"/>
              <w:noProof/>
              <w:kern w:val="2"/>
              <w:lang w:eastAsia="en-US"/>
              <w14:ligatures w14:val="standardContextual"/>
            </w:rPr>
          </w:pPr>
          <w:hyperlink w:anchor="_Toc42881067">
            <w:r w:rsidRPr="7010B047">
              <w:rPr>
                <w:rStyle w:val="Hyperlink"/>
              </w:rPr>
              <w:t>Goals and Objectives:</w:t>
            </w:r>
            <w:r w:rsidR="004B3173">
              <w:tab/>
            </w:r>
            <w:r w:rsidR="004B3173">
              <w:fldChar w:fldCharType="begin"/>
            </w:r>
            <w:r w:rsidR="004B3173">
              <w:instrText>PAGEREF _Toc42881067 \h</w:instrText>
            </w:r>
            <w:r w:rsidR="004B3173">
              <w:fldChar w:fldCharType="separate"/>
            </w:r>
            <w:r w:rsidRPr="7010B047">
              <w:rPr>
                <w:rStyle w:val="Hyperlink"/>
              </w:rPr>
              <w:t>5</w:t>
            </w:r>
            <w:r w:rsidR="004B3173">
              <w:fldChar w:fldCharType="end"/>
            </w:r>
          </w:hyperlink>
        </w:p>
        <w:p w14:paraId="6202B6D8" w14:textId="13407E05" w:rsidR="004B3173" w:rsidRDefault="7010B047" w:rsidP="7010B047">
          <w:pPr>
            <w:pStyle w:val="TOC2"/>
            <w:tabs>
              <w:tab w:val="right" w:leader="dot" w:pos="9345"/>
            </w:tabs>
            <w:rPr>
              <w:rStyle w:val="Hyperlink"/>
              <w:noProof/>
              <w:kern w:val="2"/>
              <w:lang w:eastAsia="en-US"/>
              <w14:ligatures w14:val="standardContextual"/>
            </w:rPr>
          </w:pPr>
          <w:hyperlink w:anchor="_Toc1357442950">
            <w:r w:rsidRPr="7010B047">
              <w:rPr>
                <w:rStyle w:val="Hyperlink"/>
              </w:rPr>
              <w:t>Data Collection Performed</w:t>
            </w:r>
            <w:r w:rsidR="004B3173">
              <w:tab/>
            </w:r>
            <w:r w:rsidR="004B3173">
              <w:fldChar w:fldCharType="begin"/>
            </w:r>
            <w:r w:rsidR="004B3173">
              <w:instrText>PAGEREF _Toc1357442950 \h</w:instrText>
            </w:r>
            <w:r w:rsidR="004B3173">
              <w:fldChar w:fldCharType="separate"/>
            </w:r>
            <w:r w:rsidRPr="7010B047">
              <w:rPr>
                <w:rStyle w:val="Hyperlink"/>
              </w:rPr>
              <w:t>5</w:t>
            </w:r>
            <w:r w:rsidR="004B3173">
              <w:fldChar w:fldCharType="end"/>
            </w:r>
          </w:hyperlink>
        </w:p>
        <w:p w14:paraId="1D2D6153" w14:textId="220E212B" w:rsidR="004B3173" w:rsidRDefault="7010B047" w:rsidP="7010B047">
          <w:pPr>
            <w:pStyle w:val="TOC2"/>
            <w:tabs>
              <w:tab w:val="right" w:leader="dot" w:pos="9345"/>
            </w:tabs>
            <w:rPr>
              <w:rStyle w:val="Hyperlink"/>
              <w:noProof/>
              <w:kern w:val="2"/>
              <w:lang w:eastAsia="en-US"/>
              <w14:ligatures w14:val="standardContextual"/>
            </w:rPr>
          </w:pPr>
          <w:hyperlink w:anchor="_Toc598997816">
            <w:r w:rsidRPr="7010B047">
              <w:rPr>
                <w:rStyle w:val="Hyperlink"/>
              </w:rPr>
              <w:t>Data Analysis and Findings</w:t>
            </w:r>
            <w:r w:rsidR="004B3173">
              <w:tab/>
            </w:r>
            <w:r w:rsidR="004B3173">
              <w:fldChar w:fldCharType="begin"/>
            </w:r>
            <w:r w:rsidR="004B3173">
              <w:instrText>PAGEREF _Toc598997816 \h</w:instrText>
            </w:r>
            <w:r w:rsidR="004B3173">
              <w:fldChar w:fldCharType="separate"/>
            </w:r>
            <w:r w:rsidRPr="7010B047">
              <w:rPr>
                <w:rStyle w:val="Hyperlink"/>
              </w:rPr>
              <w:t>7</w:t>
            </w:r>
            <w:r w:rsidR="004B3173">
              <w:fldChar w:fldCharType="end"/>
            </w:r>
          </w:hyperlink>
        </w:p>
        <w:p w14:paraId="70FB735C" w14:textId="099CA220" w:rsidR="004B3173" w:rsidRDefault="7010B047" w:rsidP="7010B047">
          <w:pPr>
            <w:pStyle w:val="TOC2"/>
            <w:tabs>
              <w:tab w:val="right" w:leader="dot" w:pos="9345"/>
            </w:tabs>
            <w:rPr>
              <w:rStyle w:val="Hyperlink"/>
              <w:noProof/>
              <w:kern w:val="2"/>
              <w:lang w:eastAsia="en-US"/>
              <w14:ligatures w14:val="standardContextual"/>
            </w:rPr>
          </w:pPr>
          <w:hyperlink w:anchor="_Toc367938942">
            <w:r w:rsidRPr="7010B047">
              <w:rPr>
                <w:rStyle w:val="Hyperlink"/>
              </w:rPr>
              <w:t>Potential Solutions</w:t>
            </w:r>
            <w:r w:rsidR="004B3173">
              <w:tab/>
            </w:r>
            <w:r w:rsidR="004B3173">
              <w:fldChar w:fldCharType="begin"/>
            </w:r>
            <w:r w:rsidR="004B3173">
              <w:instrText>PAGEREF _Toc367938942 \h</w:instrText>
            </w:r>
            <w:r w:rsidR="004B3173">
              <w:fldChar w:fldCharType="separate"/>
            </w:r>
            <w:r w:rsidRPr="7010B047">
              <w:rPr>
                <w:rStyle w:val="Hyperlink"/>
              </w:rPr>
              <w:t>10</w:t>
            </w:r>
            <w:r w:rsidR="004B3173">
              <w:fldChar w:fldCharType="end"/>
            </w:r>
          </w:hyperlink>
        </w:p>
        <w:p w14:paraId="798571D3" w14:textId="34F80FC6" w:rsidR="004B3173" w:rsidRDefault="7010B047" w:rsidP="7010B047">
          <w:pPr>
            <w:pStyle w:val="TOC4"/>
            <w:tabs>
              <w:tab w:val="right" w:leader="dot" w:pos="9345"/>
            </w:tabs>
            <w:rPr>
              <w:rStyle w:val="Hyperlink"/>
              <w:noProof/>
              <w:kern w:val="2"/>
              <w:lang w:eastAsia="en-US"/>
              <w14:ligatures w14:val="standardContextual"/>
            </w:rPr>
          </w:pPr>
          <w:hyperlink w:anchor="_Toc1490056261">
            <w:r w:rsidRPr="7010B047">
              <w:rPr>
                <w:rStyle w:val="Hyperlink"/>
              </w:rPr>
              <w:t>Plywood</w:t>
            </w:r>
            <w:r w:rsidR="004B3173">
              <w:tab/>
            </w:r>
            <w:r w:rsidR="004B3173">
              <w:fldChar w:fldCharType="begin"/>
            </w:r>
            <w:r w:rsidR="004B3173">
              <w:instrText>PAGEREF _Toc1490056261 \h</w:instrText>
            </w:r>
            <w:r w:rsidR="004B3173">
              <w:fldChar w:fldCharType="separate"/>
            </w:r>
            <w:r w:rsidRPr="7010B047">
              <w:rPr>
                <w:rStyle w:val="Hyperlink"/>
              </w:rPr>
              <w:t>11</w:t>
            </w:r>
            <w:r w:rsidR="004B3173">
              <w:fldChar w:fldCharType="end"/>
            </w:r>
          </w:hyperlink>
        </w:p>
        <w:p w14:paraId="0F6CB0F4" w14:textId="72BCE067" w:rsidR="004B3173" w:rsidRDefault="7010B047" w:rsidP="7010B047">
          <w:pPr>
            <w:pStyle w:val="TOC4"/>
            <w:tabs>
              <w:tab w:val="right" w:leader="dot" w:pos="9345"/>
            </w:tabs>
            <w:rPr>
              <w:rStyle w:val="Hyperlink"/>
              <w:noProof/>
              <w:kern w:val="2"/>
              <w:lang w:eastAsia="en-US"/>
              <w14:ligatures w14:val="standardContextual"/>
            </w:rPr>
          </w:pPr>
          <w:hyperlink w:anchor="_Toc1792745054">
            <w:r w:rsidRPr="7010B047">
              <w:rPr>
                <w:rStyle w:val="Hyperlink"/>
              </w:rPr>
              <w:t>Hardwood</w:t>
            </w:r>
            <w:r w:rsidR="004B3173">
              <w:tab/>
            </w:r>
            <w:r w:rsidR="004B3173">
              <w:fldChar w:fldCharType="begin"/>
            </w:r>
            <w:r w:rsidR="004B3173">
              <w:instrText>PAGEREF _Toc1792745054 \h</w:instrText>
            </w:r>
            <w:r w:rsidR="004B3173">
              <w:fldChar w:fldCharType="separate"/>
            </w:r>
            <w:r w:rsidRPr="7010B047">
              <w:rPr>
                <w:rStyle w:val="Hyperlink"/>
              </w:rPr>
              <w:t>11</w:t>
            </w:r>
            <w:r w:rsidR="004B3173">
              <w:fldChar w:fldCharType="end"/>
            </w:r>
          </w:hyperlink>
        </w:p>
        <w:p w14:paraId="57CD3983" w14:textId="4D67D6E4" w:rsidR="004B3173" w:rsidRDefault="7010B047" w:rsidP="7010B047">
          <w:pPr>
            <w:pStyle w:val="TOC4"/>
            <w:tabs>
              <w:tab w:val="right" w:leader="dot" w:pos="9345"/>
            </w:tabs>
            <w:rPr>
              <w:rStyle w:val="Hyperlink"/>
              <w:noProof/>
              <w:kern w:val="2"/>
              <w:lang w:eastAsia="en-US"/>
              <w14:ligatures w14:val="standardContextual"/>
            </w:rPr>
          </w:pPr>
          <w:hyperlink w:anchor="_Toc1081398820">
            <w:r w:rsidRPr="7010B047">
              <w:rPr>
                <w:rStyle w:val="Hyperlink"/>
              </w:rPr>
              <w:t>Oriented Strand Board</w:t>
            </w:r>
            <w:r w:rsidR="004B3173">
              <w:tab/>
            </w:r>
            <w:r w:rsidR="004B3173">
              <w:fldChar w:fldCharType="begin"/>
            </w:r>
            <w:r w:rsidR="004B3173">
              <w:instrText>PAGEREF _Toc1081398820 \h</w:instrText>
            </w:r>
            <w:r w:rsidR="004B3173">
              <w:fldChar w:fldCharType="separate"/>
            </w:r>
            <w:r w:rsidRPr="7010B047">
              <w:rPr>
                <w:rStyle w:val="Hyperlink"/>
              </w:rPr>
              <w:t>11</w:t>
            </w:r>
            <w:r w:rsidR="004B3173">
              <w:fldChar w:fldCharType="end"/>
            </w:r>
          </w:hyperlink>
        </w:p>
        <w:p w14:paraId="77242B41" w14:textId="2F9C47E1" w:rsidR="004B3173" w:rsidRDefault="7010B047" w:rsidP="7010B047">
          <w:pPr>
            <w:pStyle w:val="TOC4"/>
            <w:tabs>
              <w:tab w:val="right" w:leader="dot" w:pos="9345"/>
            </w:tabs>
            <w:rPr>
              <w:rStyle w:val="Hyperlink"/>
              <w:noProof/>
              <w:kern w:val="2"/>
              <w:lang w:eastAsia="en-US"/>
              <w14:ligatures w14:val="standardContextual"/>
            </w:rPr>
          </w:pPr>
          <w:hyperlink w:anchor="_Toc948852987">
            <w:r w:rsidRPr="7010B047">
              <w:rPr>
                <w:rStyle w:val="Hyperlink"/>
              </w:rPr>
              <w:t>High-Density Polyethylene</w:t>
            </w:r>
            <w:r w:rsidR="004B3173">
              <w:tab/>
            </w:r>
            <w:r w:rsidR="004B3173">
              <w:fldChar w:fldCharType="begin"/>
            </w:r>
            <w:r w:rsidR="004B3173">
              <w:instrText>PAGEREF _Toc948852987 \h</w:instrText>
            </w:r>
            <w:r w:rsidR="004B3173">
              <w:fldChar w:fldCharType="separate"/>
            </w:r>
            <w:r w:rsidRPr="7010B047">
              <w:rPr>
                <w:rStyle w:val="Hyperlink"/>
              </w:rPr>
              <w:t>11</w:t>
            </w:r>
            <w:r w:rsidR="004B3173">
              <w:fldChar w:fldCharType="end"/>
            </w:r>
          </w:hyperlink>
        </w:p>
        <w:p w14:paraId="419C668E" w14:textId="7448DD23" w:rsidR="004B3173" w:rsidRDefault="7010B047" w:rsidP="7010B047">
          <w:pPr>
            <w:pStyle w:val="TOC4"/>
            <w:tabs>
              <w:tab w:val="right" w:leader="dot" w:pos="9345"/>
            </w:tabs>
            <w:rPr>
              <w:rStyle w:val="Hyperlink"/>
              <w:noProof/>
              <w:kern w:val="2"/>
              <w:lang w:eastAsia="en-US"/>
              <w14:ligatures w14:val="standardContextual"/>
            </w:rPr>
          </w:pPr>
          <w:hyperlink w:anchor="_Toc1898203752">
            <w:r w:rsidRPr="7010B047">
              <w:rPr>
                <w:rStyle w:val="Hyperlink"/>
              </w:rPr>
              <w:t>Steel</w:t>
            </w:r>
            <w:r w:rsidR="004B3173">
              <w:tab/>
            </w:r>
            <w:r w:rsidR="004B3173">
              <w:fldChar w:fldCharType="begin"/>
            </w:r>
            <w:r w:rsidR="004B3173">
              <w:instrText>PAGEREF _Toc1898203752 \h</w:instrText>
            </w:r>
            <w:r w:rsidR="004B3173">
              <w:fldChar w:fldCharType="separate"/>
            </w:r>
            <w:r w:rsidRPr="7010B047">
              <w:rPr>
                <w:rStyle w:val="Hyperlink"/>
              </w:rPr>
              <w:t>11</w:t>
            </w:r>
            <w:r w:rsidR="004B3173">
              <w:fldChar w:fldCharType="end"/>
            </w:r>
          </w:hyperlink>
        </w:p>
        <w:p w14:paraId="28173EDD" w14:textId="29B83F47" w:rsidR="004B3173" w:rsidRDefault="7010B047" w:rsidP="7010B047">
          <w:pPr>
            <w:pStyle w:val="TOC2"/>
            <w:tabs>
              <w:tab w:val="right" w:leader="dot" w:pos="9345"/>
            </w:tabs>
            <w:rPr>
              <w:rStyle w:val="Hyperlink"/>
              <w:noProof/>
              <w:kern w:val="2"/>
              <w:lang w:eastAsia="en-US"/>
              <w14:ligatures w14:val="standardContextual"/>
            </w:rPr>
          </w:pPr>
          <w:hyperlink w:anchor="_Toc1657001340">
            <w:r w:rsidRPr="7010B047">
              <w:rPr>
                <w:rStyle w:val="Hyperlink"/>
              </w:rPr>
              <w:t>Implementation and Assessment Work Plan</w:t>
            </w:r>
            <w:r w:rsidR="004B3173">
              <w:tab/>
            </w:r>
            <w:r w:rsidR="004B3173">
              <w:fldChar w:fldCharType="begin"/>
            </w:r>
            <w:r w:rsidR="004B3173">
              <w:instrText>PAGEREF _Toc1657001340 \h</w:instrText>
            </w:r>
            <w:r w:rsidR="004B3173">
              <w:fldChar w:fldCharType="separate"/>
            </w:r>
            <w:r w:rsidRPr="7010B047">
              <w:rPr>
                <w:rStyle w:val="Hyperlink"/>
              </w:rPr>
              <w:t>12</w:t>
            </w:r>
            <w:r w:rsidR="004B3173">
              <w:fldChar w:fldCharType="end"/>
            </w:r>
          </w:hyperlink>
        </w:p>
        <w:p w14:paraId="1ED35FA1" w14:textId="2A88CA4D" w:rsidR="004B3173" w:rsidRDefault="7010B047" w:rsidP="7010B047">
          <w:pPr>
            <w:pStyle w:val="TOC3"/>
            <w:tabs>
              <w:tab w:val="right" w:leader="dot" w:pos="9345"/>
            </w:tabs>
            <w:rPr>
              <w:rStyle w:val="Hyperlink"/>
              <w:noProof/>
              <w:kern w:val="2"/>
              <w:lang w:eastAsia="en-US"/>
              <w14:ligatures w14:val="standardContextual"/>
            </w:rPr>
          </w:pPr>
          <w:hyperlink w:anchor="_Toc811557558">
            <w:r w:rsidRPr="7010B047">
              <w:rPr>
                <w:rStyle w:val="Hyperlink"/>
              </w:rPr>
              <w:t>Requirements</w:t>
            </w:r>
            <w:r w:rsidR="004B3173">
              <w:tab/>
            </w:r>
            <w:r w:rsidR="004B3173">
              <w:fldChar w:fldCharType="begin"/>
            </w:r>
            <w:r w:rsidR="004B3173">
              <w:instrText>PAGEREF _Toc811557558 \h</w:instrText>
            </w:r>
            <w:r w:rsidR="004B3173">
              <w:fldChar w:fldCharType="separate"/>
            </w:r>
            <w:r w:rsidRPr="7010B047">
              <w:rPr>
                <w:rStyle w:val="Hyperlink"/>
              </w:rPr>
              <w:t>12</w:t>
            </w:r>
            <w:r w:rsidR="004B3173">
              <w:fldChar w:fldCharType="end"/>
            </w:r>
          </w:hyperlink>
        </w:p>
        <w:p w14:paraId="2E0877EF" w14:textId="73704968" w:rsidR="004B3173" w:rsidRDefault="7010B047" w:rsidP="7010B047">
          <w:pPr>
            <w:pStyle w:val="TOC3"/>
            <w:tabs>
              <w:tab w:val="right" w:leader="dot" w:pos="9345"/>
            </w:tabs>
            <w:rPr>
              <w:rStyle w:val="Hyperlink"/>
              <w:noProof/>
              <w:kern w:val="2"/>
              <w:lang w:eastAsia="en-US"/>
              <w14:ligatures w14:val="standardContextual"/>
            </w:rPr>
          </w:pPr>
          <w:hyperlink w:anchor="_Toc453696282">
            <w:r w:rsidRPr="7010B047">
              <w:rPr>
                <w:rStyle w:val="Hyperlink"/>
              </w:rPr>
              <w:t>Constraints</w:t>
            </w:r>
            <w:r w:rsidR="004B3173">
              <w:tab/>
            </w:r>
            <w:r w:rsidR="004B3173">
              <w:fldChar w:fldCharType="begin"/>
            </w:r>
            <w:r w:rsidR="004B3173">
              <w:instrText>PAGEREF _Toc453696282 \h</w:instrText>
            </w:r>
            <w:r w:rsidR="004B3173">
              <w:fldChar w:fldCharType="separate"/>
            </w:r>
            <w:r w:rsidRPr="7010B047">
              <w:rPr>
                <w:rStyle w:val="Hyperlink"/>
              </w:rPr>
              <w:t>13</w:t>
            </w:r>
            <w:r w:rsidR="004B3173">
              <w:fldChar w:fldCharType="end"/>
            </w:r>
          </w:hyperlink>
        </w:p>
        <w:p w14:paraId="15EDDA80" w14:textId="3E9F34C8" w:rsidR="004B3173" w:rsidRDefault="7010B047" w:rsidP="7010B047">
          <w:pPr>
            <w:pStyle w:val="TOC2"/>
            <w:tabs>
              <w:tab w:val="right" w:leader="dot" w:pos="9345"/>
            </w:tabs>
            <w:rPr>
              <w:rStyle w:val="Hyperlink"/>
              <w:noProof/>
              <w:kern w:val="2"/>
              <w:lang w:eastAsia="en-US"/>
              <w14:ligatures w14:val="standardContextual"/>
            </w:rPr>
          </w:pPr>
          <w:hyperlink w:anchor="_Toc50189102">
            <w:r w:rsidRPr="7010B047">
              <w:rPr>
                <w:rStyle w:val="Hyperlink"/>
              </w:rPr>
              <w:t>Proposed Methodology</w:t>
            </w:r>
            <w:r w:rsidR="004B3173">
              <w:tab/>
            </w:r>
            <w:r w:rsidR="004B3173">
              <w:fldChar w:fldCharType="begin"/>
            </w:r>
            <w:r w:rsidR="004B3173">
              <w:instrText>PAGEREF _Toc50189102 \h</w:instrText>
            </w:r>
            <w:r w:rsidR="004B3173">
              <w:fldChar w:fldCharType="separate"/>
            </w:r>
            <w:r w:rsidRPr="7010B047">
              <w:rPr>
                <w:rStyle w:val="Hyperlink"/>
              </w:rPr>
              <w:t>14</w:t>
            </w:r>
            <w:r w:rsidR="004B3173">
              <w:fldChar w:fldCharType="end"/>
            </w:r>
          </w:hyperlink>
        </w:p>
        <w:p w14:paraId="60E42FB3" w14:textId="739398E8" w:rsidR="004B3173" w:rsidRDefault="7010B047" w:rsidP="7010B047">
          <w:pPr>
            <w:pStyle w:val="TOC2"/>
            <w:tabs>
              <w:tab w:val="right" w:leader="dot" w:pos="9345"/>
            </w:tabs>
            <w:rPr>
              <w:rStyle w:val="Hyperlink"/>
              <w:noProof/>
              <w:kern w:val="2"/>
              <w:lang w:eastAsia="en-US"/>
              <w14:ligatures w14:val="standardContextual"/>
            </w:rPr>
          </w:pPr>
          <w:hyperlink w:anchor="_Toc1574028893">
            <w:r w:rsidRPr="7010B047">
              <w:rPr>
                <w:rStyle w:val="Hyperlink"/>
              </w:rPr>
              <w:t>References</w:t>
            </w:r>
            <w:r w:rsidR="004B3173">
              <w:tab/>
            </w:r>
            <w:r w:rsidR="004B3173">
              <w:fldChar w:fldCharType="begin"/>
            </w:r>
            <w:r w:rsidR="004B3173">
              <w:instrText>PAGEREF _Toc1574028893 \h</w:instrText>
            </w:r>
            <w:r w:rsidR="004B3173">
              <w:fldChar w:fldCharType="separate"/>
            </w:r>
            <w:r w:rsidRPr="7010B047">
              <w:rPr>
                <w:rStyle w:val="Hyperlink"/>
              </w:rPr>
              <w:t>14</w:t>
            </w:r>
            <w:r w:rsidR="004B3173">
              <w:fldChar w:fldCharType="end"/>
            </w:r>
          </w:hyperlink>
        </w:p>
        <w:p w14:paraId="2D06BFA5" w14:textId="35010A74" w:rsidR="004B3173" w:rsidRDefault="7010B047" w:rsidP="7010B047">
          <w:pPr>
            <w:pStyle w:val="TOC2"/>
            <w:tabs>
              <w:tab w:val="right" w:leader="dot" w:pos="9345"/>
            </w:tabs>
            <w:rPr>
              <w:rStyle w:val="Hyperlink"/>
              <w:noProof/>
              <w:kern w:val="2"/>
              <w:lang w:eastAsia="en-US"/>
              <w14:ligatures w14:val="standardContextual"/>
            </w:rPr>
          </w:pPr>
          <w:hyperlink w:anchor="_Toc337813241">
            <w:r w:rsidRPr="7010B047">
              <w:rPr>
                <w:rStyle w:val="Hyperlink"/>
              </w:rPr>
              <w:t>Appendix</w:t>
            </w:r>
            <w:r w:rsidR="004B3173">
              <w:tab/>
            </w:r>
            <w:r w:rsidR="004B3173">
              <w:fldChar w:fldCharType="begin"/>
            </w:r>
            <w:r w:rsidR="004B3173">
              <w:instrText>PAGEREF _Toc337813241 \h</w:instrText>
            </w:r>
            <w:r w:rsidR="004B3173">
              <w:fldChar w:fldCharType="separate"/>
            </w:r>
            <w:r w:rsidRPr="7010B047">
              <w:rPr>
                <w:rStyle w:val="Hyperlink"/>
              </w:rPr>
              <w:t>15</w:t>
            </w:r>
            <w:r w:rsidR="004B3173">
              <w:fldChar w:fldCharType="end"/>
            </w:r>
          </w:hyperlink>
          <w:r w:rsidR="004B3173">
            <w:fldChar w:fldCharType="end"/>
          </w:r>
        </w:p>
      </w:sdtContent>
    </w:sdt>
    <w:p w14:paraId="27324C59" w14:textId="76F2D9B5" w:rsidR="00F24277" w:rsidRDefault="00F24277" w:rsidP="22DD507C">
      <w:pPr>
        <w:pStyle w:val="TOC2"/>
        <w:tabs>
          <w:tab w:val="right" w:leader="dot" w:pos="9360"/>
        </w:tabs>
        <w:spacing w:after="160" w:line="276" w:lineRule="auto"/>
        <w:rPr>
          <w:rStyle w:val="Hyperlink"/>
        </w:rPr>
      </w:pPr>
    </w:p>
    <w:p w14:paraId="6869C4AF" w14:textId="3078958F" w:rsidR="00F24277" w:rsidRDefault="00F24277" w:rsidP="359B8F91">
      <w:pPr>
        <w:spacing w:line="276" w:lineRule="auto"/>
        <w:rPr>
          <w:rFonts w:ascii="Aptos" w:eastAsia="Aptos" w:hAnsi="Aptos" w:cs="Aptos"/>
        </w:rPr>
      </w:pPr>
    </w:p>
    <w:p w14:paraId="786DAABC" w14:textId="5EFEC0D6" w:rsidR="5EF10D1B" w:rsidRDefault="5EF10D1B" w:rsidP="5EF10D1B">
      <w:pPr>
        <w:spacing w:line="276" w:lineRule="auto"/>
        <w:rPr>
          <w:rFonts w:ascii="Aptos" w:eastAsia="Aptos" w:hAnsi="Aptos" w:cs="Aptos"/>
        </w:rPr>
      </w:pPr>
    </w:p>
    <w:p w14:paraId="0B3AE305" w14:textId="46EA8BDC" w:rsidR="22DD507C" w:rsidRDefault="22DD507C">
      <w:r>
        <w:br w:type="page"/>
      </w:r>
    </w:p>
    <w:p w14:paraId="6E48E904" w14:textId="5E0D6F46" w:rsidR="00F24277" w:rsidRDefault="14AB63F1" w:rsidP="359B8F91">
      <w:pPr>
        <w:pStyle w:val="Heading2"/>
      </w:pPr>
      <w:bookmarkStart w:id="1" w:name="_Toc934580222"/>
      <w:r>
        <w:lastRenderedPageBreak/>
        <w:t>Company Overview</w:t>
      </w:r>
      <w:r w:rsidR="360C3F85">
        <w:t>:</w:t>
      </w:r>
      <w:bookmarkEnd w:id="1"/>
    </w:p>
    <w:p w14:paraId="3F2415A2" w14:textId="4DB5F43F" w:rsidR="00F24277" w:rsidRDefault="1E22B10C" w:rsidP="22DD507C">
      <w:p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Gainey’s Concrete Products, founded in 1981 by Richard G</w:t>
      </w:r>
      <w:r w:rsidR="6F983141" w:rsidRPr="22DD507C">
        <w:rPr>
          <w:rFonts w:ascii="Times New Roman" w:eastAsia="Times New Roman" w:hAnsi="Times New Roman" w:cs="Times New Roman"/>
          <w:color w:val="4EA72E" w:themeColor="accent6"/>
        </w:rPr>
        <w:t xml:space="preserve">ainey as a residential septic tank installing company </w:t>
      </w:r>
      <w:r w:rsidR="559294CC" w:rsidRPr="22DD507C">
        <w:rPr>
          <w:rFonts w:ascii="Times New Roman" w:eastAsia="Times New Roman" w:hAnsi="Times New Roman" w:cs="Times New Roman"/>
          <w:color w:val="4EA72E" w:themeColor="accent6"/>
        </w:rPr>
        <w:t xml:space="preserve">is currently a </w:t>
      </w:r>
      <w:r w:rsidR="6F983141" w:rsidRPr="22DD507C">
        <w:rPr>
          <w:rFonts w:ascii="Times New Roman" w:eastAsia="Times New Roman" w:hAnsi="Times New Roman" w:cs="Times New Roman"/>
          <w:color w:val="4EA72E" w:themeColor="accent6"/>
        </w:rPr>
        <w:t xml:space="preserve">women-owned company </w:t>
      </w:r>
      <w:r w:rsidR="556A8F5A" w:rsidRPr="22DD507C">
        <w:rPr>
          <w:rFonts w:ascii="Times New Roman" w:eastAsia="Times New Roman" w:hAnsi="Times New Roman" w:cs="Times New Roman"/>
          <w:color w:val="4EA72E" w:themeColor="accent6"/>
        </w:rPr>
        <w:t>by his daughter, Lisa Gainey Roache. The company co</w:t>
      </w:r>
      <w:r w:rsidR="7EBE1035" w:rsidRPr="22DD507C">
        <w:rPr>
          <w:rFonts w:ascii="Times New Roman" w:eastAsia="Times New Roman" w:hAnsi="Times New Roman" w:cs="Times New Roman"/>
          <w:color w:val="4EA72E" w:themeColor="accent6"/>
        </w:rPr>
        <w:t xml:space="preserve">mpromises </w:t>
      </w:r>
      <w:r w:rsidR="556A8F5A" w:rsidRPr="22DD507C">
        <w:rPr>
          <w:rFonts w:ascii="Times New Roman" w:eastAsia="Times New Roman" w:hAnsi="Times New Roman" w:cs="Times New Roman"/>
          <w:color w:val="4EA72E" w:themeColor="accent6"/>
        </w:rPr>
        <w:t xml:space="preserve">around 150 employees with the main goal of </w:t>
      </w:r>
      <w:r w:rsidR="253F9A2C" w:rsidRPr="22DD507C">
        <w:rPr>
          <w:rFonts w:ascii="Times New Roman" w:eastAsia="Times New Roman" w:hAnsi="Times New Roman" w:cs="Times New Roman"/>
          <w:color w:val="4EA72E" w:themeColor="accent6"/>
        </w:rPr>
        <w:t>achieving</w:t>
      </w:r>
      <w:r w:rsidR="556A8F5A" w:rsidRPr="22DD507C">
        <w:rPr>
          <w:rFonts w:ascii="Times New Roman" w:eastAsia="Times New Roman" w:hAnsi="Times New Roman" w:cs="Times New Roman"/>
          <w:color w:val="4EA72E" w:themeColor="accent6"/>
        </w:rPr>
        <w:t xml:space="preserve"> safety,</w:t>
      </w:r>
      <w:r w:rsidR="5471B592" w:rsidRPr="22DD507C">
        <w:rPr>
          <w:rFonts w:ascii="Times New Roman" w:eastAsia="Times New Roman" w:hAnsi="Times New Roman" w:cs="Times New Roman"/>
          <w:color w:val="4EA72E" w:themeColor="accent6"/>
        </w:rPr>
        <w:t xml:space="preserve"> quality,</w:t>
      </w:r>
      <w:r w:rsidR="556A8F5A" w:rsidRPr="22DD507C">
        <w:rPr>
          <w:rFonts w:ascii="Times New Roman" w:eastAsia="Times New Roman" w:hAnsi="Times New Roman" w:cs="Times New Roman"/>
          <w:color w:val="4EA72E" w:themeColor="accent6"/>
        </w:rPr>
        <w:t xml:space="preserve"> and innovation </w:t>
      </w:r>
      <w:r w:rsidR="621A9F9F" w:rsidRPr="22DD507C">
        <w:rPr>
          <w:rFonts w:ascii="Times New Roman" w:eastAsia="Times New Roman" w:hAnsi="Times New Roman" w:cs="Times New Roman"/>
          <w:color w:val="4EA72E" w:themeColor="accent6"/>
        </w:rPr>
        <w:t>in</w:t>
      </w:r>
      <w:r w:rsidR="556A8F5A" w:rsidRPr="22DD507C">
        <w:rPr>
          <w:rFonts w:ascii="Times New Roman" w:eastAsia="Times New Roman" w:hAnsi="Times New Roman" w:cs="Times New Roman"/>
          <w:color w:val="4EA72E" w:themeColor="accent6"/>
        </w:rPr>
        <w:t xml:space="preserve"> its products. </w:t>
      </w:r>
      <w:r w:rsidR="4912E8E2" w:rsidRPr="22DD507C">
        <w:rPr>
          <w:rFonts w:ascii="Times New Roman" w:eastAsia="Times New Roman" w:hAnsi="Times New Roman" w:cs="Times New Roman"/>
          <w:color w:val="4EA72E" w:themeColor="accent6"/>
        </w:rPr>
        <w:t>The DOTD and NPCA certified company has grown over the years expand</w:t>
      </w:r>
      <w:r w:rsidR="673B3CBF" w:rsidRPr="22DD507C">
        <w:rPr>
          <w:rFonts w:ascii="Times New Roman" w:eastAsia="Times New Roman" w:hAnsi="Times New Roman" w:cs="Times New Roman"/>
          <w:color w:val="4EA72E" w:themeColor="accent6"/>
        </w:rPr>
        <w:t xml:space="preserve">ing </w:t>
      </w:r>
      <w:r w:rsidR="4912E8E2" w:rsidRPr="22DD507C">
        <w:rPr>
          <w:rFonts w:ascii="Times New Roman" w:eastAsia="Times New Roman" w:hAnsi="Times New Roman" w:cs="Times New Roman"/>
          <w:color w:val="4EA72E" w:themeColor="accent6"/>
        </w:rPr>
        <w:t>its portfolio by specializing i</w:t>
      </w:r>
      <w:r w:rsidR="5AE11B35" w:rsidRPr="22DD507C">
        <w:rPr>
          <w:rFonts w:ascii="Times New Roman" w:eastAsia="Times New Roman" w:hAnsi="Times New Roman" w:cs="Times New Roman"/>
          <w:color w:val="4EA72E" w:themeColor="accent6"/>
        </w:rPr>
        <w:t xml:space="preserve">n </w:t>
      </w:r>
      <w:r w:rsidR="73AF11D2" w:rsidRPr="22DD507C">
        <w:rPr>
          <w:rFonts w:ascii="Times New Roman" w:eastAsia="Times New Roman" w:hAnsi="Times New Roman" w:cs="Times New Roman"/>
          <w:color w:val="4EA72E" w:themeColor="accent6"/>
        </w:rPr>
        <w:t xml:space="preserve">producing a diverse range of high-quality precast </w:t>
      </w:r>
      <w:r w:rsidR="5B072231" w:rsidRPr="22DD507C">
        <w:rPr>
          <w:rFonts w:ascii="Times New Roman" w:eastAsia="Times New Roman" w:hAnsi="Times New Roman" w:cs="Times New Roman"/>
          <w:color w:val="4EA72E" w:themeColor="accent6"/>
        </w:rPr>
        <w:t>solutions such as</w:t>
      </w:r>
      <w:r w:rsidR="73AF11D2" w:rsidRPr="22DD507C">
        <w:rPr>
          <w:rFonts w:ascii="Times New Roman" w:eastAsia="Times New Roman" w:hAnsi="Times New Roman" w:cs="Times New Roman"/>
          <w:color w:val="4EA72E" w:themeColor="accent6"/>
        </w:rPr>
        <w:t xml:space="preserve"> wastewater and stormwater drainage systems, precast vaults, and custom-designed precast components.</w:t>
      </w:r>
    </w:p>
    <w:p w14:paraId="212D547E" w14:textId="2394C234" w:rsidR="00F24277" w:rsidRDefault="5187EAB1" w:rsidP="22DD507C">
      <w:p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 xml:space="preserve">In addition to producing precast concrete products, Gainey’s </w:t>
      </w:r>
      <w:r w:rsidR="51A2F420" w:rsidRPr="22DD507C">
        <w:rPr>
          <w:rFonts w:ascii="Times New Roman" w:eastAsia="Times New Roman" w:hAnsi="Times New Roman" w:cs="Times New Roman"/>
          <w:color w:val="4EA72E" w:themeColor="accent6"/>
        </w:rPr>
        <w:t xml:space="preserve">assists </w:t>
      </w:r>
      <w:r w:rsidRPr="22DD507C">
        <w:rPr>
          <w:rFonts w:ascii="Times New Roman" w:eastAsia="Times New Roman" w:hAnsi="Times New Roman" w:cs="Times New Roman"/>
          <w:color w:val="4EA72E" w:themeColor="accent6"/>
        </w:rPr>
        <w:t>clients</w:t>
      </w:r>
      <w:r w:rsidR="0DFC7CF9" w:rsidRPr="22DD507C">
        <w:rPr>
          <w:rFonts w:ascii="Times New Roman" w:eastAsia="Times New Roman" w:hAnsi="Times New Roman" w:cs="Times New Roman"/>
          <w:color w:val="4EA72E" w:themeColor="accent6"/>
        </w:rPr>
        <w:t xml:space="preserve"> with support on acquiring necessary permits and </w:t>
      </w:r>
      <w:r w:rsidR="69AAAAFB" w:rsidRPr="22DD507C">
        <w:rPr>
          <w:rFonts w:ascii="Times New Roman" w:eastAsia="Times New Roman" w:hAnsi="Times New Roman" w:cs="Times New Roman"/>
          <w:color w:val="4EA72E" w:themeColor="accent6"/>
        </w:rPr>
        <w:t>navigating interstate shipping logistics for their struct</w:t>
      </w:r>
      <w:r w:rsidR="05C7D19E" w:rsidRPr="22DD507C">
        <w:rPr>
          <w:rFonts w:ascii="Times New Roman" w:eastAsia="Times New Roman" w:hAnsi="Times New Roman" w:cs="Times New Roman"/>
          <w:color w:val="4EA72E" w:themeColor="accent6"/>
        </w:rPr>
        <w:t>ur</w:t>
      </w:r>
      <w:r w:rsidR="69AAAAFB" w:rsidRPr="22DD507C">
        <w:rPr>
          <w:rFonts w:ascii="Times New Roman" w:eastAsia="Times New Roman" w:hAnsi="Times New Roman" w:cs="Times New Roman"/>
          <w:color w:val="4EA72E" w:themeColor="accent6"/>
        </w:rPr>
        <w:t>es.</w:t>
      </w:r>
      <w:r w:rsidR="4709E9AD" w:rsidRPr="22DD507C">
        <w:rPr>
          <w:rFonts w:ascii="Times New Roman" w:eastAsia="Times New Roman" w:hAnsi="Times New Roman" w:cs="Times New Roman"/>
          <w:color w:val="4EA72E" w:themeColor="accent6"/>
        </w:rPr>
        <w:t xml:space="preserve"> Not only they provide help on the permits, but they provide professional development education sessions</w:t>
      </w:r>
      <w:r w:rsidR="7AA63E98" w:rsidRPr="22DD507C">
        <w:rPr>
          <w:rFonts w:ascii="Times New Roman" w:eastAsia="Times New Roman" w:hAnsi="Times New Roman" w:cs="Times New Roman"/>
          <w:color w:val="4EA72E" w:themeColor="accent6"/>
        </w:rPr>
        <w:t xml:space="preserve">, Lunch n’ </w:t>
      </w:r>
      <w:r w:rsidR="7529E566" w:rsidRPr="22DD507C">
        <w:rPr>
          <w:rFonts w:ascii="Times New Roman" w:eastAsia="Times New Roman" w:hAnsi="Times New Roman" w:cs="Times New Roman"/>
          <w:color w:val="4EA72E" w:themeColor="accent6"/>
        </w:rPr>
        <w:t>Learn, for</w:t>
      </w:r>
      <w:r w:rsidR="4709E9AD" w:rsidRPr="22DD507C">
        <w:rPr>
          <w:rFonts w:ascii="Times New Roman" w:eastAsia="Times New Roman" w:hAnsi="Times New Roman" w:cs="Times New Roman"/>
          <w:color w:val="4EA72E" w:themeColor="accent6"/>
        </w:rPr>
        <w:t xml:space="preserve"> local companies to help them build camaraderie and professional connections, and to keep the citizens of Baton Rouge safe </w:t>
      </w:r>
      <w:r w:rsidR="7BA277D2" w:rsidRPr="22DD507C">
        <w:rPr>
          <w:rFonts w:ascii="Times New Roman" w:eastAsia="Times New Roman" w:hAnsi="Times New Roman" w:cs="Times New Roman"/>
          <w:color w:val="4EA72E" w:themeColor="accent6"/>
        </w:rPr>
        <w:t>by having them up to date with the latest local and federal regulations.</w:t>
      </w:r>
    </w:p>
    <w:p w14:paraId="473F2ACE" w14:textId="03E3554C" w:rsidR="00F24277" w:rsidRDefault="44AD5366" w:rsidP="22DD507C">
      <w:p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 xml:space="preserve">For this project, our </w:t>
      </w:r>
      <w:proofErr w:type="gramStart"/>
      <w:r w:rsidRPr="22DD507C">
        <w:rPr>
          <w:rFonts w:ascii="Times New Roman" w:eastAsia="Times New Roman" w:hAnsi="Times New Roman" w:cs="Times New Roman"/>
          <w:color w:val="4EA72E" w:themeColor="accent6"/>
        </w:rPr>
        <w:t>main focus</w:t>
      </w:r>
      <w:proofErr w:type="gramEnd"/>
      <w:r w:rsidRPr="22DD507C">
        <w:rPr>
          <w:rFonts w:ascii="Times New Roman" w:eastAsia="Times New Roman" w:hAnsi="Times New Roman" w:cs="Times New Roman"/>
          <w:color w:val="4EA72E" w:themeColor="accent6"/>
        </w:rPr>
        <w:t xml:space="preserve"> is to guarantee the safety and on-time delivery of a precast platform system from Holden, LA to East Canaan, CT</w:t>
      </w:r>
      <w:r w:rsidR="5D5B4CC3" w:rsidRPr="22DD507C">
        <w:rPr>
          <w:rFonts w:ascii="Times New Roman" w:eastAsia="Times New Roman" w:hAnsi="Times New Roman" w:cs="Times New Roman"/>
          <w:color w:val="4EA72E" w:themeColor="accent6"/>
        </w:rPr>
        <w:t>. Gainey’s intends for us to use different Industrial and Civil Engineering metrics like strengths, statics, quality control,</w:t>
      </w:r>
      <w:r w:rsidR="337F6D97" w:rsidRPr="22DD507C">
        <w:rPr>
          <w:rFonts w:ascii="Times New Roman" w:eastAsia="Times New Roman" w:hAnsi="Times New Roman" w:cs="Times New Roman"/>
          <w:color w:val="4EA72E" w:themeColor="accent6"/>
        </w:rPr>
        <w:t xml:space="preserve"> and</w:t>
      </w:r>
      <w:r w:rsidR="5D5B4CC3" w:rsidRPr="22DD507C">
        <w:rPr>
          <w:rFonts w:ascii="Times New Roman" w:eastAsia="Times New Roman" w:hAnsi="Times New Roman" w:cs="Times New Roman"/>
          <w:color w:val="4EA72E" w:themeColor="accent6"/>
        </w:rPr>
        <w:t xml:space="preserve"> statistics for the </w:t>
      </w:r>
      <w:r w:rsidR="24211020" w:rsidRPr="22DD507C">
        <w:rPr>
          <w:rFonts w:ascii="Times New Roman" w:eastAsia="Times New Roman" w:hAnsi="Times New Roman" w:cs="Times New Roman"/>
          <w:color w:val="4EA72E" w:themeColor="accent6"/>
        </w:rPr>
        <w:t xml:space="preserve">increase of safety and quality of the </w:t>
      </w:r>
      <w:r w:rsidR="5D5B4CC3" w:rsidRPr="22DD507C">
        <w:rPr>
          <w:rFonts w:ascii="Times New Roman" w:eastAsia="Times New Roman" w:hAnsi="Times New Roman" w:cs="Times New Roman"/>
          <w:color w:val="4EA72E" w:themeColor="accent6"/>
        </w:rPr>
        <w:t xml:space="preserve">design </w:t>
      </w:r>
      <w:r w:rsidR="24B54BA9" w:rsidRPr="22DD507C">
        <w:rPr>
          <w:rFonts w:ascii="Times New Roman" w:eastAsia="Times New Roman" w:hAnsi="Times New Roman" w:cs="Times New Roman"/>
          <w:color w:val="4EA72E" w:themeColor="accent6"/>
        </w:rPr>
        <w:t>for the</w:t>
      </w:r>
      <w:r w:rsidR="07842223" w:rsidRPr="22DD507C">
        <w:rPr>
          <w:rFonts w:ascii="Times New Roman" w:eastAsia="Times New Roman" w:hAnsi="Times New Roman" w:cs="Times New Roman"/>
          <w:color w:val="4EA72E" w:themeColor="accent6"/>
        </w:rPr>
        <w:t xml:space="preserve"> installation and shipping process</w:t>
      </w:r>
      <w:r w:rsidR="5EC6C735" w:rsidRPr="22DD507C">
        <w:rPr>
          <w:rFonts w:ascii="Times New Roman" w:eastAsia="Times New Roman" w:hAnsi="Times New Roman" w:cs="Times New Roman"/>
          <w:color w:val="4EA72E" w:themeColor="accent6"/>
        </w:rPr>
        <w:t xml:space="preserve"> of the precast concrete. By applying all those metrics, we will not only try to maximize the safety of the product but also minimize the stress and strain of the precast during the installation and transportation.</w:t>
      </w:r>
    </w:p>
    <w:p w14:paraId="48A9DD36" w14:textId="78B8E865" w:rsidR="22DD507C" w:rsidRDefault="22DD507C">
      <w:r>
        <w:br w:type="page"/>
      </w:r>
    </w:p>
    <w:p w14:paraId="396E5289" w14:textId="6633B893" w:rsidR="3236E080" w:rsidRDefault="3236E080" w:rsidP="22DD507C">
      <w:pPr>
        <w:pStyle w:val="Heading2"/>
        <w:spacing w:line="360" w:lineRule="auto"/>
      </w:pPr>
      <w:bookmarkStart w:id="2" w:name="_Toc928083746"/>
      <w:r>
        <w:t>Abstract:</w:t>
      </w:r>
      <w:bookmarkEnd w:id="2"/>
    </w:p>
    <w:p w14:paraId="123FA1E5" w14:textId="1050ED7B" w:rsidR="3A34E7CB" w:rsidRDefault="3A34E7CB" w:rsidP="22DD507C">
      <w:pPr>
        <w:spacing w:line="360" w:lineRule="auto"/>
        <w:rPr>
          <w:rFonts w:ascii="Times New Roman" w:eastAsia="Times New Roman" w:hAnsi="Times New Roman" w:cs="Times New Roman"/>
          <w:color w:val="A02B93" w:themeColor="accent5"/>
        </w:rPr>
      </w:pPr>
      <w:r w:rsidRPr="22DD507C">
        <w:rPr>
          <w:rFonts w:ascii="Times New Roman" w:eastAsia="Times New Roman" w:hAnsi="Times New Roman" w:cs="Times New Roman"/>
          <w:color w:val="A02B93" w:themeColor="accent5"/>
        </w:rPr>
        <w:t xml:space="preserve">This project addresses the issue of the imbalances and excessive stress put on the concrete chain walls </w:t>
      </w:r>
      <w:r w:rsidR="4897B135" w:rsidRPr="22DD507C">
        <w:rPr>
          <w:rFonts w:ascii="Times New Roman" w:eastAsia="Times New Roman" w:hAnsi="Times New Roman" w:cs="Times New Roman"/>
          <w:color w:val="A02B93" w:themeColor="accent5"/>
        </w:rPr>
        <w:t>during nationwide transport</w:t>
      </w:r>
      <w:r w:rsidR="76E50A4C" w:rsidRPr="22DD507C">
        <w:rPr>
          <w:rFonts w:ascii="Times New Roman" w:eastAsia="Times New Roman" w:hAnsi="Times New Roman" w:cs="Times New Roman"/>
          <w:color w:val="A02B93" w:themeColor="accent5"/>
        </w:rPr>
        <w:t xml:space="preserve">. </w:t>
      </w:r>
      <w:r w:rsidR="43128E28" w:rsidRPr="22DD507C">
        <w:rPr>
          <w:rFonts w:ascii="Times New Roman" w:eastAsia="Times New Roman" w:hAnsi="Times New Roman" w:cs="Times New Roman"/>
          <w:color w:val="A02B93" w:themeColor="accent5"/>
        </w:rPr>
        <w:t>These complications can pose significant safety risks and financial burdens, as a falling or broken chain wall may result in lawsuits or necessitate a complete reconstruction of the product. This project analyzes the flaws i</w:t>
      </w:r>
      <w:r w:rsidR="0C284CE4" w:rsidRPr="22DD507C">
        <w:rPr>
          <w:rFonts w:ascii="Times New Roman" w:eastAsia="Times New Roman" w:hAnsi="Times New Roman" w:cs="Times New Roman"/>
          <w:color w:val="A02B93" w:themeColor="accent5"/>
        </w:rPr>
        <w:t xml:space="preserve">n the current transportation </w:t>
      </w:r>
      <w:r w:rsidR="6035BB18" w:rsidRPr="22DD507C">
        <w:rPr>
          <w:rFonts w:ascii="Times New Roman" w:eastAsia="Times New Roman" w:hAnsi="Times New Roman" w:cs="Times New Roman"/>
          <w:color w:val="A02B93" w:themeColor="accent5"/>
        </w:rPr>
        <w:t>arrangement and</w:t>
      </w:r>
      <w:r w:rsidR="0C284CE4" w:rsidRPr="22DD507C">
        <w:rPr>
          <w:rFonts w:ascii="Times New Roman" w:eastAsia="Times New Roman" w:hAnsi="Times New Roman" w:cs="Times New Roman"/>
          <w:color w:val="A02B93" w:themeColor="accent5"/>
        </w:rPr>
        <w:t xml:space="preserve"> demonstrates alternatives that</w:t>
      </w:r>
      <w:r w:rsidR="477A4A47" w:rsidRPr="22DD507C">
        <w:rPr>
          <w:rFonts w:ascii="Times New Roman" w:eastAsia="Times New Roman" w:hAnsi="Times New Roman" w:cs="Times New Roman"/>
          <w:color w:val="A02B93" w:themeColor="accent5"/>
        </w:rPr>
        <w:t xml:space="preserve"> lower the stress and strain of the chain wall. </w:t>
      </w:r>
    </w:p>
    <w:p w14:paraId="42496B0C" w14:textId="5BEF2131" w:rsidR="0739673F" w:rsidRDefault="0739673F" w:rsidP="22DD507C">
      <w:pPr>
        <w:spacing w:line="360" w:lineRule="auto"/>
        <w:rPr>
          <w:rFonts w:ascii="Times New Roman" w:eastAsia="Times New Roman" w:hAnsi="Times New Roman" w:cs="Times New Roman"/>
          <w:color w:val="A02B93" w:themeColor="accent5"/>
        </w:rPr>
      </w:pPr>
      <w:r w:rsidRPr="7010B047">
        <w:rPr>
          <w:rFonts w:ascii="Times New Roman" w:eastAsia="Times New Roman" w:hAnsi="Times New Roman" w:cs="Times New Roman"/>
          <w:color w:val="A02B93" w:themeColor="accent5"/>
        </w:rPr>
        <w:t xml:space="preserve">This semester, we have completed a SolidWorks model of the original configuration of the chain wall and the dunnage used to dampen </w:t>
      </w:r>
      <w:r w:rsidR="5452D4E7" w:rsidRPr="7010B047">
        <w:rPr>
          <w:rFonts w:ascii="Times New Roman" w:eastAsia="Times New Roman" w:hAnsi="Times New Roman" w:cs="Times New Roman"/>
          <w:color w:val="A02B93" w:themeColor="accent5"/>
        </w:rPr>
        <w:t xml:space="preserve">forces and vibration during transit. </w:t>
      </w:r>
      <w:r w:rsidR="620C1A21" w:rsidRPr="7010B047">
        <w:rPr>
          <w:rFonts w:ascii="Times New Roman" w:eastAsia="Times New Roman" w:hAnsi="Times New Roman" w:cs="Times New Roman"/>
          <w:color w:val="A02B93" w:themeColor="accent5"/>
        </w:rPr>
        <w:t>We then transferred this model into Ansys, where we assigned each component its material properties,</w:t>
      </w:r>
      <w:r w:rsidR="0F6C4D17" w:rsidRPr="7010B047">
        <w:rPr>
          <w:rFonts w:ascii="Times New Roman" w:eastAsia="Times New Roman" w:hAnsi="Times New Roman" w:cs="Times New Roman"/>
          <w:color w:val="A02B93" w:themeColor="accent5"/>
        </w:rPr>
        <w:t xml:space="preserve"> and</w:t>
      </w:r>
      <w:r w:rsidR="620C1A21" w:rsidRPr="7010B047">
        <w:rPr>
          <w:rFonts w:ascii="Times New Roman" w:eastAsia="Times New Roman" w:hAnsi="Times New Roman" w:cs="Times New Roman"/>
          <w:color w:val="A02B93" w:themeColor="accent5"/>
        </w:rPr>
        <w:t xml:space="preserve"> then conducted a virtual stress te</w:t>
      </w:r>
      <w:r w:rsidR="61734080" w:rsidRPr="7010B047">
        <w:rPr>
          <w:rFonts w:ascii="Times New Roman" w:eastAsia="Times New Roman" w:hAnsi="Times New Roman" w:cs="Times New Roman"/>
          <w:color w:val="A02B93" w:themeColor="accent5"/>
        </w:rPr>
        <w:t xml:space="preserve">st to determine where the concrete structure is most likely to break. </w:t>
      </w:r>
      <w:r w:rsidR="73ACB215" w:rsidRPr="7010B047">
        <w:rPr>
          <w:rFonts w:ascii="Times New Roman" w:eastAsia="Times New Roman" w:hAnsi="Times New Roman" w:cs="Times New Roman"/>
          <w:color w:val="A02B93" w:themeColor="accent5"/>
        </w:rPr>
        <w:t xml:space="preserve">Based on the coloration map in Ansys, the chain </w:t>
      </w:r>
      <w:r w:rsidR="782E690D" w:rsidRPr="7010B047">
        <w:rPr>
          <w:rFonts w:ascii="Times New Roman" w:eastAsia="Times New Roman" w:hAnsi="Times New Roman" w:cs="Times New Roman"/>
          <w:color w:val="A02B93" w:themeColor="accent5"/>
        </w:rPr>
        <w:t>walls</w:t>
      </w:r>
      <w:r w:rsidR="61734080" w:rsidRPr="7010B047">
        <w:rPr>
          <w:rFonts w:ascii="Times New Roman" w:eastAsia="Times New Roman" w:hAnsi="Times New Roman" w:cs="Times New Roman"/>
          <w:color w:val="A02B93" w:themeColor="accent5"/>
        </w:rPr>
        <w:t xml:space="preserve"> </w:t>
      </w:r>
      <w:r w:rsidR="341C1C14" w:rsidRPr="7010B047">
        <w:rPr>
          <w:rFonts w:ascii="Times New Roman" w:eastAsia="Times New Roman" w:hAnsi="Times New Roman" w:cs="Times New Roman"/>
          <w:color w:val="A02B93" w:themeColor="accent5"/>
        </w:rPr>
        <w:t xml:space="preserve">were </w:t>
      </w:r>
      <w:r w:rsidR="61734080" w:rsidRPr="7010B047">
        <w:rPr>
          <w:rFonts w:ascii="Times New Roman" w:eastAsia="Times New Roman" w:hAnsi="Times New Roman" w:cs="Times New Roman"/>
          <w:color w:val="A02B93" w:themeColor="accent5"/>
        </w:rPr>
        <w:t xml:space="preserve">most fragile at </w:t>
      </w:r>
      <w:r w:rsidR="004B3173" w:rsidRPr="7010B047">
        <w:rPr>
          <w:rFonts w:ascii="Times New Roman" w:eastAsia="Times New Roman" w:hAnsi="Times New Roman" w:cs="Times New Roman"/>
          <w:color w:val="A02B93" w:themeColor="accent5"/>
        </w:rPr>
        <w:t>the top beam</w:t>
      </w:r>
      <w:r w:rsidR="1B752EB4" w:rsidRPr="7010B047">
        <w:rPr>
          <w:rFonts w:ascii="Times New Roman" w:eastAsia="Times New Roman" w:hAnsi="Times New Roman" w:cs="Times New Roman"/>
          <w:color w:val="A02B93" w:themeColor="accent5"/>
        </w:rPr>
        <w:t>.</w:t>
      </w:r>
      <w:r w:rsidR="004B3173" w:rsidRPr="7010B047">
        <w:rPr>
          <w:rFonts w:ascii="Times New Roman" w:eastAsia="Times New Roman" w:hAnsi="Times New Roman" w:cs="Times New Roman"/>
          <w:color w:val="A02B93" w:themeColor="accent5"/>
        </w:rPr>
        <w:t xml:space="preserve"> </w:t>
      </w:r>
    </w:p>
    <w:p w14:paraId="1E533949" w14:textId="7D8FDEE3" w:rsidR="1B752EB4" w:rsidRDefault="1B752EB4" w:rsidP="22DD507C">
      <w:pPr>
        <w:spacing w:line="360" w:lineRule="auto"/>
        <w:rPr>
          <w:rFonts w:ascii="Times New Roman" w:eastAsia="Times New Roman" w:hAnsi="Times New Roman" w:cs="Times New Roman"/>
          <w:color w:val="A02B93" w:themeColor="accent5"/>
        </w:rPr>
      </w:pPr>
      <w:r w:rsidRPr="22DD507C">
        <w:rPr>
          <w:rFonts w:ascii="Times New Roman" w:eastAsia="Times New Roman" w:hAnsi="Times New Roman" w:cs="Times New Roman"/>
          <w:color w:val="A02B93" w:themeColor="accent5"/>
        </w:rPr>
        <w:t>Next semester, we plan to use this information to focus on designing a new dunnage system that strategically targets the critical points we have identified</w:t>
      </w:r>
      <w:r w:rsidR="09906AC0" w:rsidRPr="22DD507C">
        <w:rPr>
          <w:rFonts w:ascii="Times New Roman" w:eastAsia="Times New Roman" w:hAnsi="Times New Roman" w:cs="Times New Roman"/>
          <w:color w:val="A02B93" w:themeColor="accent5"/>
        </w:rPr>
        <w:t>. We intend on using new materials, such as hardwood, oriented strand board, and high-density polyeth</w:t>
      </w:r>
      <w:r w:rsidR="7A9C7459" w:rsidRPr="22DD507C">
        <w:rPr>
          <w:rFonts w:ascii="Times New Roman" w:eastAsia="Times New Roman" w:hAnsi="Times New Roman" w:cs="Times New Roman"/>
          <w:color w:val="A02B93" w:themeColor="accent5"/>
        </w:rPr>
        <w:t>ylene, as well as new configurations of those materials under the concrete. We will build on the model we have already created to determine multiple options for Gai</w:t>
      </w:r>
      <w:r w:rsidR="31FC919F" w:rsidRPr="22DD507C">
        <w:rPr>
          <w:rFonts w:ascii="Times New Roman" w:eastAsia="Times New Roman" w:hAnsi="Times New Roman" w:cs="Times New Roman"/>
          <w:color w:val="A02B93" w:themeColor="accent5"/>
        </w:rPr>
        <w:t xml:space="preserve">ney’s that meet their budget and safety requirements. </w:t>
      </w:r>
      <w:r>
        <w:tab/>
      </w:r>
    </w:p>
    <w:p w14:paraId="468D2DDC" w14:textId="52B3CF1E" w:rsidR="22DD507C" w:rsidRDefault="22DD507C" w:rsidP="22DD507C">
      <w:pPr>
        <w:spacing w:line="360" w:lineRule="auto"/>
        <w:rPr>
          <w:rFonts w:ascii="Times New Roman" w:eastAsia="Times New Roman" w:hAnsi="Times New Roman" w:cs="Times New Roman"/>
          <w:color w:val="000000" w:themeColor="text1"/>
        </w:rPr>
      </w:pPr>
    </w:p>
    <w:p w14:paraId="0983631D" w14:textId="66F1DCE0" w:rsidR="00F24277" w:rsidRDefault="15441482" w:rsidP="359B8F91">
      <w:pPr>
        <w:pStyle w:val="Heading2"/>
      </w:pPr>
      <w:bookmarkStart w:id="3" w:name="_Toc134510342"/>
      <w:r>
        <w:t>Problem Description:</w:t>
      </w:r>
      <w:bookmarkEnd w:id="3"/>
    </w:p>
    <w:p w14:paraId="090C5E17" w14:textId="0B4E123C" w:rsidR="00F24277" w:rsidRDefault="5EC6C735" w:rsidP="22DD507C">
      <w:pPr>
        <w:spacing w:line="360" w:lineRule="auto"/>
        <w:rPr>
          <w:rFonts w:ascii="Times New Roman" w:eastAsia="Times New Roman" w:hAnsi="Times New Roman" w:cs="Times New Roman"/>
          <w:color w:val="A02B93" w:themeColor="accent5"/>
        </w:rPr>
      </w:pPr>
      <w:r w:rsidRPr="22DD507C">
        <w:rPr>
          <w:rFonts w:ascii="Times New Roman" w:eastAsia="Times New Roman" w:hAnsi="Times New Roman" w:cs="Times New Roman"/>
          <w:color w:val="A02B93" w:themeColor="accent5"/>
        </w:rPr>
        <w:t xml:space="preserve">Our team will be responsible </w:t>
      </w:r>
      <w:r w:rsidR="3043BCE5" w:rsidRPr="22DD507C">
        <w:rPr>
          <w:rFonts w:ascii="Times New Roman" w:eastAsia="Times New Roman" w:hAnsi="Times New Roman" w:cs="Times New Roman"/>
          <w:color w:val="A02B93" w:themeColor="accent5"/>
        </w:rPr>
        <w:t xml:space="preserve">for </w:t>
      </w:r>
      <w:r w:rsidRPr="22DD507C">
        <w:rPr>
          <w:rFonts w:ascii="Times New Roman" w:eastAsia="Times New Roman" w:hAnsi="Times New Roman" w:cs="Times New Roman"/>
          <w:color w:val="A02B93" w:themeColor="accent5"/>
        </w:rPr>
        <w:t xml:space="preserve">improving the </w:t>
      </w:r>
      <w:r w:rsidR="3204D877" w:rsidRPr="22DD507C">
        <w:rPr>
          <w:rFonts w:ascii="Times New Roman" w:eastAsia="Times New Roman" w:hAnsi="Times New Roman" w:cs="Times New Roman"/>
          <w:color w:val="A02B93" w:themeColor="accent5"/>
        </w:rPr>
        <w:t>padding (</w:t>
      </w:r>
      <w:r w:rsidR="619D59AA" w:rsidRPr="22DD507C">
        <w:rPr>
          <w:rFonts w:ascii="Times New Roman" w:eastAsia="Times New Roman" w:hAnsi="Times New Roman" w:cs="Times New Roman"/>
          <w:color w:val="A02B93" w:themeColor="accent5"/>
        </w:rPr>
        <w:t>referred to</w:t>
      </w:r>
      <w:r w:rsidR="3204D877" w:rsidRPr="22DD507C">
        <w:rPr>
          <w:rFonts w:ascii="Times New Roman" w:eastAsia="Times New Roman" w:hAnsi="Times New Roman" w:cs="Times New Roman"/>
          <w:color w:val="A02B93" w:themeColor="accent5"/>
        </w:rPr>
        <w:t xml:space="preserve"> t</w:t>
      </w:r>
      <w:r w:rsidR="52892E97" w:rsidRPr="22DD507C">
        <w:rPr>
          <w:rFonts w:ascii="Times New Roman" w:eastAsia="Times New Roman" w:hAnsi="Times New Roman" w:cs="Times New Roman"/>
          <w:color w:val="A02B93" w:themeColor="accent5"/>
        </w:rPr>
        <w:t>hroughout this paper</w:t>
      </w:r>
      <w:r w:rsidR="3204D877" w:rsidRPr="22DD507C">
        <w:rPr>
          <w:rFonts w:ascii="Times New Roman" w:eastAsia="Times New Roman" w:hAnsi="Times New Roman" w:cs="Times New Roman"/>
          <w:color w:val="A02B93" w:themeColor="accent5"/>
        </w:rPr>
        <w:t xml:space="preserve"> as dunnage) and straps that are used to secure </w:t>
      </w:r>
      <w:r w:rsidR="26151484" w:rsidRPr="22DD507C">
        <w:rPr>
          <w:rFonts w:ascii="Times New Roman" w:eastAsia="Times New Roman" w:hAnsi="Times New Roman" w:cs="Times New Roman"/>
          <w:color w:val="A02B93" w:themeColor="accent5"/>
        </w:rPr>
        <w:t>a</w:t>
      </w:r>
      <w:r w:rsidR="3204D877" w:rsidRPr="22DD507C">
        <w:rPr>
          <w:rFonts w:ascii="Times New Roman" w:eastAsia="Times New Roman" w:hAnsi="Times New Roman" w:cs="Times New Roman"/>
          <w:color w:val="A02B93" w:themeColor="accent5"/>
        </w:rPr>
        <w:t xml:space="preserve"> concrete chain wall to </w:t>
      </w:r>
      <w:r w:rsidR="72B52665" w:rsidRPr="22DD507C">
        <w:rPr>
          <w:rFonts w:ascii="Times New Roman" w:eastAsia="Times New Roman" w:hAnsi="Times New Roman" w:cs="Times New Roman"/>
          <w:color w:val="A02B93" w:themeColor="accent5"/>
        </w:rPr>
        <w:t>an oversized t</w:t>
      </w:r>
      <w:r w:rsidR="3204D877" w:rsidRPr="22DD507C">
        <w:rPr>
          <w:rFonts w:ascii="Times New Roman" w:eastAsia="Times New Roman" w:hAnsi="Times New Roman" w:cs="Times New Roman"/>
          <w:color w:val="A02B93" w:themeColor="accent5"/>
        </w:rPr>
        <w:t>railer</w:t>
      </w:r>
      <w:r w:rsidRPr="22DD507C">
        <w:rPr>
          <w:rFonts w:ascii="Times New Roman" w:eastAsia="Times New Roman" w:hAnsi="Times New Roman" w:cs="Times New Roman"/>
          <w:color w:val="A02B93" w:themeColor="accent5"/>
        </w:rPr>
        <w:t xml:space="preserve">, </w:t>
      </w:r>
      <w:r w:rsidR="4347657F" w:rsidRPr="22DD507C">
        <w:rPr>
          <w:rFonts w:ascii="Times New Roman" w:eastAsia="Times New Roman" w:hAnsi="Times New Roman" w:cs="Times New Roman"/>
          <w:color w:val="A02B93" w:themeColor="accent5"/>
        </w:rPr>
        <w:t>with a focus on enhancing t</w:t>
      </w:r>
      <w:r w:rsidRPr="22DD507C">
        <w:rPr>
          <w:rFonts w:ascii="Times New Roman" w:eastAsia="Times New Roman" w:hAnsi="Times New Roman" w:cs="Times New Roman"/>
          <w:color w:val="A02B93" w:themeColor="accent5"/>
        </w:rPr>
        <w:t xml:space="preserve">he safety and quality of the shipment. </w:t>
      </w:r>
      <w:r w:rsidR="4670F941" w:rsidRPr="22DD507C">
        <w:rPr>
          <w:rFonts w:ascii="Times New Roman" w:eastAsia="Times New Roman" w:hAnsi="Times New Roman" w:cs="Times New Roman"/>
          <w:color w:val="A02B93" w:themeColor="accent5"/>
        </w:rPr>
        <w:t xml:space="preserve">A chain wall is a </w:t>
      </w:r>
      <w:r w:rsidR="3357CDBF" w:rsidRPr="22DD507C">
        <w:rPr>
          <w:rFonts w:ascii="Times New Roman" w:eastAsia="Times New Roman" w:hAnsi="Times New Roman" w:cs="Times New Roman"/>
          <w:color w:val="A02B93" w:themeColor="accent5"/>
        </w:rPr>
        <w:t xml:space="preserve">basic concrete </w:t>
      </w:r>
      <w:r w:rsidR="4670F941" w:rsidRPr="22DD507C">
        <w:rPr>
          <w:rFonts w:ascii="Times New Roman" w:eastAsia="Times New Roman" w:hAnsi="Times New Roman" w:cs="Times New Roman"/>
          <w:color w:val="A02B93" w:themeColor="accent5"/>
        </w:rPr>
        <w:t xml:space="preserve">structure that is used to create stability during construction. It is </w:t>
      </w:r>
      <w:r w:rsidR="030F68AE" w:rsidRPr="22DD507C">
        <w:rPr>
          <w:rFonts w:ascii="Times New Roman" w:eastAsia="Times New Roman" w:hAnsi="Times New Roman" w:cs="Times New Roman"/>
          <w:color w:val="A02B93" w:themeColor="accent5"/>
        </w:rPr>
        <w:t xml:space="preserve">used to protect against water damage and erosion, or as a simple building-block to connect parts of a building’s foundational elements. </w:t>
      </w:r>
      <w:r w:rsidR="3436A2B0" w:rsidRPr="22DD507C">
        <w:rPr>
          <w:rFonts w:ascii="Times New Roman" w:eastAsia="Times New Roman" w:hAnsi="Times New Roman" w:cs="Times New Roman"/>
          <w:color w:val="A02B93" w:themeColor="accent5"/>
        </w:rPr>
        <w:t>When the chain wall is precast</w:t>
      </w:r>
      <w:r w:rsidR="2FE97015" w:rsidRPr="22DD507C">
        <w:rPr>
          <w:rFonts w:ascii="Times New Roman" w:eastAsia="Times New Roman" w:hAnsi="Times New Roman" w:cs="Times New Roman"/>
          <w:color w:val="A02B93" w:themeColor="accent5"/>
        </w:rPr>
        <w:t xml:space="preserve">, </w:t>
      </w:r>
      <w:r w:rsidR="3436A2B0" w:rsidRPr="22DD507C">
        <w:rPr>
          <w:rFonts w:ascii="Times New Roman" w:eastAsia="Times New Roman" w:hAnsi="Times New Roman" w:cs="Times New Roman"/>
          <w:color w:val="A02B93" w:themeColor="accent5"/>
        </w:rPr>
        <w:t>it must be transported to the construction site,</w:t>
      </w:r>
      <w:r w:rsidR="53556ED0" w:rsidRPr="22DD507C">
        <w:rPr>
          <w:rFonts w:ascii="Times New Roman" w:eastAsia="Times New Roman" w:hAnsi="Times New Roman" w:cs="Times New Roman"/>
          <w:color w:val="A02B93" w:themeColor="accent5"/>
        </w:rPr>
        <w:t xml:space="preserve"> which is no small feat. </w:t>
      </w:r>
      <w:r w:rsidR="37634AF7" w:rsidRPr="22DD507C">
        <w:rPr>
          <w:rFonts w:ascii="Times New Roman" w:eastAsia="Times New Roman" w:hAnsi="Times New Roman" w:cs="Times New Roman"/>
          <w:color w:val="A02B93" w:themeColor="accent5"/>
        </w:rPr>
        <w:t>Several challenges and risks could arise during this project</w:t>
      </w:r>
      <w:r w:rsidRPr="22DD507C">
        <w:rPr>
          <w:rFonts w:ascii="Times New Roman" w:eastAsia="Times New Roman" w:hAnsi="Times New Roman" w:cs="Times New Roman"/>
          <w:color w:val="A02B93" w:themeColor="accent5"/>
        </w:rPr>
        <w:t xml:space="preserve">. </w:t>
      </w:r>
      <w:r w:rsidR="5965D509" w:rsidRPr="22DD507C">
        <w:rPr>
          <w:rFonts w:ascii="Times New Roman" w:eastAsia="Times New Roman" w:hAnsi="Times New Roman" w:cs="Times New Roman"/>
          <w:color w:val="A02B93" w:themeColor="accent5"/>
        </w:rPr>
        <w:t xml:space="preserve">One major issue is the potential risk for </w:t>
      </w:r>
      <w:r w:rsidR="25378411" w:rsidRPr="22DD507C">
        <w:rPr>
          <w:rFonts w:ascii="Times New Roman" w:eastAsia="Times New Roman" w:hAnsi="Times New Roman" w:cs="Times New Roman"/>
          <w:color w:val="A02B93" w:themeColor="accent5"/>
        </w:rPr>
        <w:t xml:space="preserve">unbalanced weight distributions after the precast is installed </w:t>
      </w:r>
      <w:r w:rsidR="28BC0BEE" w:rsidRPr="22DD507C">
        <w:rPr>
          <w:rFonts w:ascii="Times New Roman" w:eastAsia="Times New Roman" w:hAnsi="Times New Roman" w:cs="Times New Roman"/>
          <w:color w:val="A02B93" w:themeColor="accent5"/>
        </w:rPr>
        <w:t>on the trailer</w:t>
      </w:r>
      <w:r w:rsidR="25378411" w:rsidRPr="22DD507C">
        <w:rPr>
          <w:rFonts w:ascii="Times New Roman" w:eastAsia="Times New Roman" w:hAnsi="Times New Roman" w:cs="Times New Roman"/>
          <w:color w:val="A02B93" w:themeColor="accent5"/>
        </w:rPr>
        <w:t>. Th</w:t>
      </w:r>
      <w:r w:rsidR="79FA1BAC" w:rsidRPr="22DD507C">
        <w:rPr>
          <w:rFonts w:ascii="Times New Roman" w:eastAsia="Times New Roman" w:hAnsi="Times New Roman" w:cs="Times New Roman"/>
          <w:color w:val="A02B93" w:themeColor="accent5"/>
        </w:rPr>
        <w:t>is imbalance</w:t>
      </w:r>
      <w:r w:rsidR="07CB92DE" w:rsidRPr="22DD507C">
        <w:rPr>
          <w:rFonts w:ascii="Times New Roman" w:eastAsia="Times New Roman" w:hAnsi="Times New Roman" w:cs="Times New Roman"/>
          <w:color w:val="A02B93" w:themeColor="accent5"/>
        </w:rPr>
        <w:t xml:space="preserve"> could </w:t>
      </w:r>
      <w:r w:rsidR="743D75E9" w:rsidRPr="22DD507C">
        <w:rPr>
          <w:rFonts w:ascii="Times New Roman" w:eastAsia="Times New Roman" w:hAnsi="Times New Roman" w:cs="Times New Roman"/>
          <w:color w:val="A02B93" w:themeColor="accent5"/>
        </w:rPr>
        <w:t>result from the improper placement or insufficient dunnage supporting the precast.</w:t>
      </w:r>
      <w:r w:rsidR="5992A8A4" w:rsidRPr="22DD507C">
        <w:rPr>
          <w:rFonts w:ascii="Times New Roman" w:eastAsia="Times New Roman" w:hAnsi="Times New Roman" w:cs="Times New Roman"/>
          <w:color w:val="A02B93" w:themeColor="accent5"/>
        </w:rPr>
        <w:t xml:space="preserve"> </w:t>
      </w:r>
      <w:r w:rsidR="046336BB" w:rsidRPr="22DD507C">
        <w:rPr>
          <w:rFonts w:ascii="Times New Roman" w:eastAsia="Times New Roman" w:hAnsi="Times New Roman" w:cs="Times New Roman"/>
          <w:color w:val="A02B93" w:themeColor="accent5"/>
        </w:rPr>
        <w:t>Additionally, we must carefully assess the critical points on the precast to ensure that the dunnage is applied correctly, minimizing the potential risks of cracks.</w:t>
      </w:r>
      <w:r w:rsidR="5445FACE" w:rsidRPr="22DD507C">
        <w:rPr>
          <w:rFonts w:ascii="Times New Roman" w:eastAsia="Times New Roman" w:hAnsi="Times New Roman" w:cs="Times New Roman"/>
          <w:color w:val="A02B93" w:themeColor="accent5"/>
        </w:rPr>
        <w:t xml:space="preserve"> </w:t>
      </w:r>
      <w:r w:rsidR="3E544B35" w:rsidRPr="22DD507C">
        <w:rPr>
          <w:rFonts w:ascii="Times New Roman" w:eastAsia="Times New Roman" w:hAnsi="Times New Roman" w:cs="Times New Roman"/>
          <w:color w:val="A02B93" w:themeColor="accent5"/>
        </w:rPr>
        <w:t>Incorrect use of the rigging methods could lead to the precast falling off the truck during transit.</w:t>
      </w:r>
      <w:r w:rsidR="22D5728F" w:rsidRPr="22DD507C">
        <w:rPr>
          <w:rFonts w:ascii="Times New Roman" w:eastAsia="Times New Roman" w:hAnsi="Times New Roman" w:cs="Times New Roman"/>
          <w:color w:val="A02B93" w:themeColor="accent5"/>
        </w:rPr>
        <w:t xml:space="preserve"> </w:t>
      </w:r>
      <w:r w:rsidR="279AC625" w:rsidRPr="22DD507C">
        <w:rPr>
          <w:rFonts w:ascii="Times New Roman" w:eastAsia="Times New Roman" w:hAnsi="Times New Roman" w:cs="Times New Roman"/>
          <w:color w:val="A02B93" w:themeColor="accent5"/>
        </w:rPr>
        <w:t xml:space="preserve">Another risk involves choosing the dunnage material, </w:t>
      </w:r>
      <w:r w:rsidR="72235AE8" w:rsidRPr="22DD507C">
        <w:rPr>
          <w:rFonts w:ascii="Times New Roman" w:eastAsia="Times New Roman" w:hAnsi="Times New Roman" w:cs="Times New Roman"/>
          <w:color w:val="A02B93" w:themeColor="accent5"/>
        </w:rPr>
        <w:t>which</w:t>
      </w:r>
      <w:r w:rsidR="279AC625" w:rsidRPr="22DD507C">
        <w:rPr>
          <w:rFonts w:ascii="Times New Roman" w:eastAsia="Times New Roman" w:hAnsi="Times New Roman" w:cs="Times New Roman"/>
          <w:color w:val="A02B93" w:themeColor="accent5"/>
        </w:rPr>
        <w:t xml:space="preserve"> if it cannot adequately support the precast or tolerate minor shifts during shipment, could increase the likelihood of damage</w:t>
      </w:r>
      <w:r w:rsidR="5CA6BA59" w:rsidRPr="22DD507C">
        <w:rPr>
          <w:rFonts w:ascii="Times New Roman" w:eastAsia="Times New Roman" w:hAnsi="Times New Roman" w:cs="Times New Roman"/>
          <w:color w:val="A02B93" w:themeColor="accent5"/>
        </w:rPr>
        <w:t>, instability, and falling.</w:t>
      </w:r>
    </w:p>
    <w:p w14:paraId="25921017" w14:textId="66F2759A" w:rsidR="00F24277" w:rsidRDefault="1148991F" w:rsidP="22DD507C">
      <w:pPr>
        <w:spacing w:line="360" w:lineRule="auto"/>
        <w:rPr>
          <w:rFonts w:ascii="Times New Roman" w:eastAsia="Times New Roman" w:hAnsi="Times New Roman" w:cs="Times New Roman"/>
          <w:color w:val="A02B93" w:themeColor="accent5"/>
        </w:rPr>
      </w:pPr>
      <w:r w:rsidRPr="22DD507C">
        <w:rPr>
          <w:rFonts w:ascii="Times New Roman" w:eastAsia="Times New Roman" w:hAnsi="Times New Roman" w:cs="Times New Roman"/>
          <w:color w:val="A02B93" w:themeColor="accent5"/>
        </w:rPr>
        <w:t>Additionally</w:t>
      </w:r>
      <w:r w:rsidR="31533416" w:rsidRPr="22DD507C">
        <w:rPr>
          <w:rFonts w:ascii="Times New Roman" w:eastAsia="Times New Roman" w:hAnsi="Times New Roman" w:cs="Times New Roman"/>
          <w:color w:val="A02B93" w:themeColor="accent5"/>
        </w:rPr>
        <w:t xml:space="preserve">, the company has been </w:t>
      </w:r>
      <w:r w:rsidR="1EA0C570" w:rsidRPr="22DD507C">
        <w:rPr>
          <w:rFonts w:ascii="Times New Roman" w:eastAsia="Times New Roman" w:hAnsi="Times New Roman" w:cs="Times New Roman"/>
          <w:color w:val="A02B93" w:themeColor="accent5"/>
        </w:rPr>
        <w:t>experiencing issues with</w:t>
      </w:r>
      <w:r w:rsidR="31533416" w:rsidRPr="22DD507C">
        <w:rPr>
          <w:rFonts w:ascii="Times New Roman" w:eastAsia="Times New Roman" w:hAnsi="Times New Roman" w:cs="Times New Roman"/>
          <w:color w:val="A02B93" w:themeColor="accent5"/>
        </w:rPr>
        <w:t xml:space="preserve"> the shipment process. After the precast </w:t>
      </w:r>
      <w:r w:rsidR="22296CE1" w:rsidRPr="22DD507C">
        <w:rPr>
          <w:rFonts w:ascii="Times New Roman" w:eastAsia="Times New Roman" w:hAnsi="Times New Roman" w:cs="Times New Roman"/>
          <w:color w:val="A02B93" w:themeColor="accent5"/>
        </w:rPr>
        <w:t xml:space="preserve">concrete </w:t>
      </w:r>
      <w:r w:rsidR="31533416" w:rsidRPr="22DD507C">
        <w:rPr>
          <w:rFonts w:ascii="Times New Roman" w:eastAsia="Times New Roman" w:hAnsi="Times New Roman" w:cs="Times New Roman"/>
          <w:color w:val="A02B93" w:themeColor="accent5"/>
        </w:rPr>
        <w:t xml:space="preserve">is unloaded at </w:t>
      </w:r>
      <w:r w:rsidR="4A4C650D" w:rsidRPr="22DD507C">
        <w:rPr>
          <w:rFonts w:ascii="Times New Roman" w:eastAsia="Times New Roman" w:hAnsi="Times New Roman" w:cs="Times New Roman"/>
          <w:color w:val="A02B93" w:themeColor="accent5"/>
        </w:rPr>
        <w:t>its</w:t>
      </w:r>
      <w:r w:rsidR="15713445" w:rsidRPr="22DD507C">
        <w:rPr>
          <w:rFonts w:ascii="Times New Roman" w:eastAsia="Times New Roman" w:hAnsi="Times New Roman" w:cs="Times New Roman"/>
          <w:color w:val="A02B93" w:themeColor="accent5"/>
        </w:rPr>
        <w:t xml:space="preserve"> </w:t>
      </w:r>
      <w:r w:rsidR="1C9F9687" w:rsidRPr="22DD507C">
        <w:rPr>
          <w:rFonts w:ascii="Times New Roman" w:eastAsia="Times New Roman" w:hAnsi="Times New Roman" w:cs="Times New Roman"/>
          <w:color w:val="A02B93" w:themeColor="accent5"/>
        </w:rPr>
        <w:t xml:space="preserve">destination, the steel beams </w:t>
      </w:r>
      <w:r w:rsidR="6BF65B78" w:rsidRPr="22DD507C">
        <w:rPr>
          <w:rFonts w:ascii="Times New Roman" w:eastAsia="Times New Roman" w:hAnsi="Times New Roman" w:cs="Times New Roman"/>
          <w:color w:val="A02B93" w:themeColor="accent5"/>
        </w:rPr>
        <w:t>used to support the dunnage are being charged as a shipment on the return trip to the company</w:t>
      </w:r>
      <w:r w:rsidR="6026FEE3" w:rsidRPr="22DD507C">
        <w:rPr>
          <w:rFonts w:ascii="Times New Roman" w:eastAsia="Times New Roman" w:hAnsi="Times New Roman" w:cs="Times New Roman"/>
          <w:color w:val="A02B93" w:themeColor="accent5"/>
        </w:rPr>
        <w:t xml:space="preserve">. Gainey’s </w:t>
      </w:r>
      <w:r w:rsidR="4378A31D" w:rsidRPr="22DD507C">
        <w:rPr>
          <w:rFonts w:ascii="Times New Roman" w:eastAsia="Times New Roman" w:hAnsi="Times New Roman" w:cs="Times New Roman"/>
          <w:color w:val="A02B93" w:themeColor="accent5"/>
        </w:rPr>
        <w:t xml:space="preserve">seeks a </w:t>
      </w:r>
      <w:r w:rsidR="6026FEE3" w:rsidRPr="22DD507C">
        <w:rPr>
          <w:rFonts w:ascii="Times New Roman" w:eastAsia="Times New Roman" w:hAnsi="Times New Roman" w:cs="Times New Roman"/>
          <w:color w:val="A02B93" w:themeColor="accent5"/>
        </w:rPr>
        <w:t xml:space="preserve">solution </w:t>
      </w:r>
      <w:r w:rsidR="767D7019" w:rsidRPr="22DD507C">
        <w:rPr>
          <w:rFonts w:ascii="Times New Roman" w:eastAsia="Times New Roman" w:hAnsi="Times New Roman" w:cs="Times New Roman"/>
          <w:color w:val="A02B93" w:themeColor="accent5"/>
        </w:rPr>
        <w:t>to either eliminate the use of these</w:t>
      </w:r>
      <w:r w:rsidR="6026FEE3" w:rsidRPr="22DD507C">
        <w:rPr>
          <w:rFonts w:ascii="Times New Roman" w:eastAsia="Times New Roman" w:hAnsi="Times New Roman" w:cs="Times New Roman"/>
          <w:color w:val="A02B93" w:themeColor="accent5"/>
        </w:rPr>
        <w:t xml:space="preserve"> steel beams or </w:t>
      </w:r>
      <w:r w:rsidR="284E7231" w:rsidRPr="22DD507C">
        <w:rPr>
          <w:rFonts w:ascii="Times New Roman" w:eastAsia="Times New Roman" w:hAnsi="Times New Roman" w:cs="Times New Roman"/>
          <w:color w:val="A02B93" w:themeColor="accent5"/>
        </w:rPr>
        <w:t xml:space="preserve">a way to </w:t>
      </w:r>
      <w:r w:rsidR="6026FEE3" w:rsidRPr="22DD507C">
        <w:rPr>
          <w:rFonts w:ascii="Times New Roman" w:eastAsia="Times New Roman" w:hAnsi="Times New Roman" w:cs="Times New Roman"/>
          <w:color w:val="A02B93" w:themeColor="accent5"/>
        </w:rPr>
        <w:t>reduce th</w:t>
      </w:r>
      <w:r w:rsidR="3A48D056" w:rsidRPr="22DD507C">
        <w:rPr>
          <w:rFonts w:ascii="Times New Roman" w:eastAsia="Times New Roman" w:hAnsi="Times New Roman" w:cs="Times New Roman"/>
          <w:color w:val="A02B93" w:themeColor="accent5"/>
        </w:rPr>
        <w:t>e</w:t>
      </w:r>
      <w:r w:rsidR="6026FEE3" w:rsidRPr="22DD507C">
        <w:rPr>
          <w:rFonts w:ascii="Times New Roman" w:eastAsia="Times New Roman" w:hAnsi="Times New Roman" w:cs="Times New Roman"/>
          <w:color w:val="A02B93" w:themeColor="accent5"/>
        </w:rPr>
        <w:t xml:space="preserve"> cost </w:t>
      </w:r>
      <w:r w:rsidR="722300EC" w:rsidRPr="22DD507C">
        <w:rPr>
          <w:rFonts w:ascii="Times New Roman" w:eastAsia="Times New Roman" w:hAnsi="Times New Roman" w:cs="Times New Roman"/>
          <w:color w:val="A02B93" w:themeColor="accent5"/>
        </w:rPr>
        <w:t>associated with their</w:t>
      </w:r>
      <w:r w:rsidR="6026FEE3" w:rsidRPr="22DD507C">
        <w:rPr>
          <w:rFonts w:ascii="Times New Roman" w:eastAsia="Times New Roman" w:hAnsi="Times New Roman" w:cs="Times New Roman"/>
          <w:color w:val="A02B93" w:themeColor="accent5"/>
        </w:rPr>
        <w:t xml:space="preserve"> return shipment.</w:t>
      </w:r>
    </w:p>
    <w:p w14:paraId="35B12DCA" w14:textId="71824E0C" w:rsidR="00F24277" w:rsidRDefault="00F24277" w:rsidP="359B8F91">
      <w:pPr>
        <w:spacing w:line="360" w:lineRule="auto"/>
        <w:rPr>
          <w:rFonts w:ascii="Times New Roman" w:eastAsia="Times New Roman" w:hAnsi="Times New Roman" w:cs="Times New Roman"/>
          <w:color w:val="000000" w:themeColor="text1"/>
        </w:rPr>
      </w:pPr>
    </w:p>
    <w:p w14:paraId="3E9F270E" w14:textId="7D68A2B6" w:rsidR="00F24277" w:rsidRDefault="6A366AAB" w:rsidP="359B8F91">
      <w:pPr>
        <w:pStyle w:val="Heading2"/>
      </w:pPr>
      <w:bookmarkStart w:id="4" w:name="_Toc42881067"/>
      <w:r>
        <w:t>Goals and Objectives:</w:t>
      </w:r>
      <w:bookmarkEnd w:id="4"/>
    </w:p>
    <w:p w14:paraId="186EC76A" w14:textId="328CBDA0" w:rsidR="00F24277" w:rsidRDefault="644D1B39" w:rsidP="22DD507C">
      <w:pPr>
        <w:spacing w:line="360" w:lineRule="auto"/>
        <w:rPr>
          <w:rFonts w:ascii="Times New Roman" w:eastAsia="Times New Roman" w:hAnsi="Times New Roman" w:cs="Times New Roman"/>
          <w:color w:val="4EA72E" w:themeColor="accent6"/>
        </w:rPr>
      </w:pPr>
      <w:r w:rsidRPr="7010B047">
        <w:rPr>
          <w:rFonts w:ascii="Times New Roman" w:eastAsia="Times New Roman" w:hAnsi="Times New Roman" w:cs="Times New Roman"/>
          <w:color w:val="4EA72E" w:themeColor="accent6"/>
        </w:rPr>
        <w:t>The primary goal of the project is to enhance safety</w:t>
      </w:r>
      <w:r w:rsidR="189A170F" w:rsidRPr="7010B047">
        <w:rPr>
          <w:rFonts w:ascii="Times New Roman" w:eastAsia="Times New Roman" w:hAnsi="Times New Roman" w:cs="Times New Roman"/>
          <w:color w:val="4EA72E" w:themeColor="accent6"/>
        </w:rPr>
        <w:t xml:space="preserve"> via improving the stability of the chain wall</w:t>
      </w:r>
      <w:r w:rsidRPr="7010B047">
        <w:rPr>
          <w:rFonts w:ascii="Times New Roman" w:eastAsia="Times New Roman" w:hAnsi="Times New Roman" w:cs="Times New Roman"/>
          <w:color w:val="4EA72E" w:themeColor="accent6"/>
        </w:rPr>
        <w:t xml:space="preserve">, as it is a significant concern for the company when handling the 38,925 </w:t>
      </w:r>
      <w:r w:rsidR="29EDB65E" w:rsidRPr="7010B047">
        <w:rPr>
          <w:rFonts w:ascii="Times New Roman" w:eastAsia="Times New Roman" w:hAnsi="Times New Roman" w:cs="Times New Roman"/>
          <w:color w:val="4EA72E" w:themeColor="accent6"/>
        </w:rPr>
        <w:t>lb.</w:t>
      </w:r>
      <w:r w:rsidRPr="7010B047">
        <w:rPr>
          <w:rFonts w:ascii="Times New Roman" w:eastAsia="Times New Roman" w:hAnsi="Times New Roman" w:cs="Times New Roman"/>
          <w:color w:val="4EA72E" w:themeColor="accent6"/>
        </w:rPr>
        <w:t xml:space="preserve"> load. This involves designing dunnage that ensures secure handling and transport, minimizing the risk of accidents or shifting during transit. Additionally, the project aims to reduce stress and strain on the precast concrete to prevent cracking or damage, achieved by utilizing the best materials that can evenly distribute weight and absorb impact. Lastly, a key objective is to reduce costs as much as possible, selecting cost-effective materials like </w:t>
      </w:r>
      <w:r w:rsidR="0F6575AA" w:rsidRPr="7010B047">
        <w:rPr>
          <w:rFonts w:ascii="Times New Roman" w:eastAsia="Times New Roman" w:hAnsi="Times New Roman" w:cs="Times New Roman"/>
          <w:color w:val="4EA72E" w:themeColor="accent6"/>
        </w:rPr>
        <w:t>h</w:t>
      </w:r>
      <w:r w:rsidRPr="7010B047">
        <w:rPr>
          <w:rFonts w:ascii="Times New Roman" w:eastAsia="Times New Roman" w:hAnsi="Times New Roman" w:cs="Times New Roman"/>
          <w:color w:val="4EA72E" w:themeColor="accent6"/>
        </w:rPr>
        <w:t xml:space="preserve">ardwood </w:t>
      </w:r>
      <w:r w:rsidR="2A91999A" w:rsidRPr="7010B047">
        <w:rPr>
          <w:rFonts w:ascii="Times New Roman" w:eastAsia="Times New Roman" w:hAnsi="Times New Roman" w:cs="Times New Roman"/>
          <w:color w:val="4EA72E" w:themeColor="accent6"/>
        </w:rPr>
        <w:t>and</w:t>
      </w:r>
      <w:r w:rsidRPr="7010B047">
        <w:rPr>
          <w:rFonts w:ascii="Times New Roman" w:eastAsia="Times New Roman" w:hAnsi="Times New Roman" w:cs="Times New Roman"/>
          <w:color w:val="4EA72E" w:themeColor="accent6"/>
        </w:rPr>
        <w:t xml:space="preserve"> plywood </w:t>
      </w:r>
      <w:r w:rsidR="2B930356" w:rsidRPr="7010B047">
        <w:rPr>
          <w:rFonts w:ascii="Times New Roman" w:eastAsia="Times New Roman" w:hAnsi="Times New Roman" w:cs="Times New Roman"/>
          <w:color w:val="4EA72E" w:themeColor="accent6"/>
        </w:rPr>
        <w:t>ar</w:t>
      </w:r>
      <w:r w:rsidRPr="7010B047">
        <w:rPr>
          <w:rFonts w:ascii="Times New Roman" w:eastAsia="Times New Roman" w:hAnsi="Times New Roman" w:cs="Times New Roman"/>
          <w:color w:val="4EA72E" w:themeColor="accent6"/>
        </w:rPr>
        <w:t>e appropriate, without compromising safety or performance, to ensure long-term savings and project efficiency.</w:t>
      </w:r>
    </w:p>
    <w:p w14:paraId="4B3BAF3C" w14:textId="3954E946" w:rsidR="22DD507C" w:rsidRDefault="22DD507C" w:rsidP="22DD507C">
      <w:pPr>
        <w:spacing w:line="360" w:lineRule="auto"/>
        <w:ind w:firstLine="720"/>
        <w:rPr>
          <w:rFonts w:ascii="Times New Roman" w:eastAsia="Times New Roman" w:hAnsi="Times New Roman" w:cs="Times New Roman"/>
          <w:color w:val="000000" w:themeColor="text1"/>
        </w:rPr>
      </w:pPr>
    </w:p>
    <w:p w14:paraId="33C4CFF6" w14:textId="3C847664" w:rsidR="22DD507C" w:rsidRDefault="22DD507C" w:rsidP="22DD507C">
      <w:pPr>
        <w:spacing w:line="360" w:lineRule="auto"/>
        <w:ind w:firstLine="720"/>
        <w:rPr>
          <w:rFonts w:ascii="Times New Roman" w:eastAsia="Times New Roman" w:hAnsi="Times New Roman" w:cs="Times New Roman"/>
          <w:color w:val="000000" w:themeColor="text1"/>
        </w:rPr>
      </w:pPr>
    </w:p>
    <w:p w14:paraId="7295290B" w14:textId="5403C23B" w:rsidR="00F24277" w:rsidRDefault="00F24277" w:rsidP="359B8F91">
      <w:pPr>
        <w:spacing w:line="360" w:lineRule="auto"/>
        <w:ind w:firstLine="720"/>
        <w:rPr>
          <w:rFonts w:ascii="Times New Roman" w:eastAsia="Times New Roman" w:hAnsi="Times New Roman" w:cs="Times New Roman"/>
          <w:color w:val="000000" w:themeColor="text1"/>
        </w:rPr>
      </w:pPr>
    </w:p>
    <w:p w14:paraId="596DBC7D" w14:textId="1F09A43B" w:rsidR="22DD507C" w:rsidRDefault="22DD507C" w:rsidP="22DD507C">
      <w:pPr>
        <w:spacing w:line="360" w:lineRule="auto"/>
        <w:ind w:firstLine="720"/>
        <w:rPr>
          <w:rFonts w:ascii="Times New Roman" w:eastAsia="Times New Roman" w:hAnsi="Times New Roman" w:cs="Times New Roman"/>
          <w:color w:val="000000" w:themeColor="text1"/>
        </w:rPr>
      </w:pPr>
    </w:p>
    <w:p w14:paraId="1094688F" w14:textId="7F57C861" w:rsidR="6AA36CF7" w:rsidRDefault="6AA36CF7" w:rsidP="22DD507C">
      <w:pPr>
        <w:pStyle w:val="Heading2"/>
      </w:pPr>
      <w:bookmarkStart w:id="5" w:name="_Toc1357442950"/>
      <w:r>
        <w:t>Data Collection Performed</w:t>
      </w:r>
      <w:bookmarkEnd w:id="5"/>
    </w:p>
    <w:p w14:paraId="31E688BD" w14:textId="605C0F25" w:rsidR="01921924" w:rsidRDefault="01921924" w:rsidP="22DD507C">
      <w:pPr>
        <w:spacing w:line="360" w:lineRule="auto"/>
        <w:rPr>
          <w:rFonts w:ascii="Times New Roman" w:eastAsia="Times New Roman" w:hAnsi="Times New Roman" w:cs="Times New Roman"/>
          <w:color w:val="3A7C22" w:themeColor="accent6" w:themeShade="BF"/>
        </w:rPr>
      </w:pPr>
      <w:r w:rsidRPr="22DD507C">
        <w:rPr>
          <w:rFonts w:ascii="Times New Roman" w:eastAsia="Times New Roman" w:hAnsi="Times New Roman" w:cs="Times New Roman"/>
          <w:color w:val="3A7C22" w:themeColor="accent6" w:themeShade="BF"/>
        </w:rPr>
        <w:t>Our data collection goals were to have a complete understanding of the Chain Wall’s and current dunnage’s structural properties</w:t>
      </w:r>
      <w:r w:rsidR="353393F7" w:rsidRPr="22DD507C">
        <w:rPr>
          <w:rFonts w:ascii="Times New Roman" w:eastAsia="Times New Roman" w:hAnsi="Times New Roman" w:cs="Times New Roman"/>
          <w:color w:val="3A7C22" w:themeColor="accent6" w:themeShade="BF"/>
        </w:rPr>
        <w:t>, particularly</w:t>
      </w:r>
      <w:r w:rsidRPr="22DD507C">
        <w:rPr>
          <w:rFonts w:ascii="Times New Roman" w:eastAsia="Times New Roman" w:hAnsi="Times New Roman" w:cs="Times New Roman"/>
          <w:color w:val="3A7C22" w:themeColor="accent6" w:themeShade="BF"/>
        </w:rPr>
        <w:t xml:space="preserve"> yield strength and ultimate strength</w:t>
      </w:r>
      <w:r w:rsidR="5A743FE1" w:rsidRPr="22DD507C">
        <w:rPr>
          <w:rFonts w:ascii="Times New Roman" w:eastAsia="Times New Roman" w:hAnsi="Times New Roman" w:cs="Times New Roman"/>
          <w:color w:val="3A7C22" w:themeColor="accent6" w:themeShade="BF"/>
        </w:rPr>
        <w:t>.</w:t>
      </w:r>
      <w:r w:rsidRPr="22DD507C">
        <w:rPr>
          <w:rFonts w:ascii="Times New Roman" w:eastAsia="Times New Roman" w:hAnsi="Times New Roman" w:cs="Times New Roman"/>
          <w:color w:val="3A7C22" w:themeColor="accent6" w:themeShade="BF"/>
        </w:rPr>
        <w:t xml:space="preserve">  We</w:t>
      </w:r>
      <w:r w:rsidR="48032EA2" w:rsidRPr="22DD507C">
        <w:rPr>
          <w:rFonts w:ascii="Times New Roman" w:eastAsia="Times New Roman" w:hAnsi="Times New Roman" w:cs="Times New Roman"/>
          <w:color w:val="3A7C22" w:themeColor="accent6" w:themeShade="BF"/>
        </w:rPr>
        <w:t xml:space="preserve"> </w:t>
      </w:r>
      <w:r w:rsidRPr="22DD507C">
        <w:rPr>
          <w:rFonts w:ascii="Times New Roman" w:eastAsia="Times New Roman" w:hAnsi="Times New Roman" w:cs="Times New Roman"/>
          <w:color w:val="3A7C22" w:themeColor="accent6" w:themeShade="BF"/>
        </w:rPr>
        <w:t>then analyze</w:t>
      </w:r>
      <w:r w:rsidR="0150603A" w:rsidRPr="22DD507C">
        <w:rPr>
          <w:rFonts w:ascii="Times New Roman" w:eastAsia="Times New Roman" w:hAnsi="Times New Roman" w:cs="Times New Roman"/>
          <w:color w:val="3A7C22" w:themeColor="accent6" w:themeShade="BF"/>
        </w:rPr>
        <w:t>d</w:t>
      </w:r>
      <w:r w:rsidRPr="22DD507C">
        <w:rPr>
          <w:rFonts w:ascii="Times New Roman" w:eastAsia="Times New Roman" w:hAnsi="Times New Roman" w:cs="Times New Roman"/>
          <w:color w:val="3A7C22" w:themeColor="accent6" w:themeShade="BF"/>
        </w:rPr>
        <w:t xml:space="preserve"> these regarding the different kinds of loadings that the concrete will need to withstand in transit – transverse, axial, and torsional. </w:t>
      </w:r>
    </w:p>
    <w:p w14:paraId="01BE7929" w14:textId="69C5F374" w:rsidR="01921924" w:rsidRDefault="01921924" w:rsidP="22DD507C">
      <w:pPr>
        <w:spacing w:line="360" w:lineRule="auto"/>
        <w:rPr>
          <w:rFonts w:ascii="Times New Roman" w:eastAsia="Times New Roman" w:hAnsi="Times New Roman" w:cs="Times New Roman"/>
          <w:color w:val="3A7C22" w:themeColor="accent6" w:themeShade="BF"/>
        </w:rPr>
      </w:pPr>
      <w:r w:rsidRPr="22DD507C">
        <w:rPr>
          <w:rFonts w:ascii="Times New Roman" w:eastAsia="Times New Roman" w:hAnsi="Times New Roman" w:cs="Times New Roman"/>
          <w:color w:val="3A7C22" w:themeColor="accent6" w:themeShade="BF"/>
        </w:rPr>
        <w:t xml:space="preserve">Gainey’s completes strength testing their concrete in house, so we </w:t>
      </w:r>
      <w:r w:rsidR="68BD5754" w:rsidRPr="22DD507C">
        <w:rPr>
          <w:rFonts w:ascii="Times New Roman" w:eastAsia="Times New Roman" w:hAnsi="Times New Roman" w:cs="Times New Roman"/>
          <w:color w:val="3A7C22" w:themeColor="accent6" w:themeShade="BF"/>
        </w:rPr>
        <w:t>used</w:t>
      </w:r>
      <w:r w:rsidRPr="22DD507C">
        <w:rPr>
          <w:rFonts w:ascii="Times New Roman" w:eastAsia="Times New Roman" w:hAnsi="Times New Roman" w:cs="Times New Roman"/>
          <w:color w:val="3A7C22" w:themeColor="accent6" w:themeShade="BF"/>
        </w:rPr>
        <w:t xml:space="preserve"> their previous data to determine the properties of the concrete we will be working with. The standard “strength” of concrete is the “characteristic strength,” which is 75% of the compression determined by a compressive strength test performed after </w:t>
      </w:r>
      <w:r w:rsidR="7B002FE8" w:rsidRPr="22DD507C">
        <w:rPr>
          <w:rFonts w:ascii="Times New Roman" w:eastAsia="Times New Roman" w:hAnsi="Times New Roman" w:cs="Times New Roman"/>
          <w:color w:val="3A7C22" w:themeColor="accent6" w:themeShade="BF"/>
        </w:rPr>
        <w:t>28</w:t>
      </w:r>
      <w:r w:rsidRPr="22DD507C">
        <w:rPr>
          <w:rFonts w:ascii="Times New Roman" w:eastAsia="Times New Roman" w:hAnsi="Times New Roman" w:cs="Times New Roman"/>
          <w:color w:val="3A7C22" w:themeColor="accent6" w:themeShade="BF"/>
        </w:rPr>
        <w:t xml:space="preserve"> days of rest</w:t>
      </w:r>
      <w:r w:rsidR="644423B4" w:rsidRPr="22DD507C">
        <w:rPr>
          <w:rFonts w:ascii="Times New Roman" w:eastAsia="Times New Roman" w:hAnsi="Times New Roman" w:cs="Times New Roman"/>
          <w:color w:val="3A7C22" w:themeColor="accent6" w:themeShade="BF"/>
        </w:rPr>
        <w:t xml:space="preserve">. For the specific shipment we are modeling, the compressive strengths </w:t>
      </w:r>
      <w:r w:rsidR="542DCA5C" w:rsidRPr="22DD507C">
        <w:rPr>
          <w:rFonts w:ascii="Times New Roman" w:eastAsia="Times New Roman" w:hAnsi="Times New Roman" w:cs="Times New Roman"/>
          <w:color w:val="3A7C22" w:themeColor="accent6" w:themeShade="BF"/>
        </w:rPr>
        <w:t xml:space="preserve">at time of shipment </w:t>
      </w:r>
      <w:r w:rsidR="644423B4" w:rsidRPr="22DD507C">
        <w:rPr>
          <w:rFonts w:ascii="Times New Roman" w:eastAsia="Times New Roman" w:hAnsi="Times New Roman" w:cs="Times New Roman"/>
          <w:color w:val="3A7C22" w:themeColor="accent6" w:themeShade="BF"/>
        </w:rPr>
        <w:t>are as follows:</w:t>
      </w:r>
    </w:p>
    <w:p w14:paraId="3188DF26" w14:textId="6C14D355" w:rsidR="644423B4" w:rsidRDefault="644423B4" w:rsidP="22DD507C">
      <w:pPr>
        <w:spacing w:line="360" w:lineRule="auto"/>
        <w:ind w:firstLine="720"/>
        <w:rPr>
          <w:rFonts w:ascii="Times New Roman" w:eastAsia="Times New Roman" w:hAnsi="Times New Roman" w:cs="Times New Roman"/>
          <w:color w:val="3A7C22" w:themeColor="accent6" w:themeShade="BF"/>
        </w:rPr>
      </w:pPr>
      <w:r w:rsidRPr="22DD507C">
        <w:rPr>
          <w:rFonts w:ascii="Times New Roman" w:eastAsia="Times New Roman" w:hAnsi="Times New Roman" w:cs="Times New Roman"/>
          <w:color w:val="3A7C22" w:themeColor="accent6" w:themeShade="BF"/>
        </w:rPr>
        <w:t>Base Pour Cylinders at 7 Days: 5827, 5908 psi</w:t>
      </w:r>
    </w:p>
    <w:p w14:paraId="3317C715" w14:textId="4A4FCE9B" w:rsidR="644423B4" w:rsidRDefault="644423B4" w:rsidP="22DD507C">
      <w:pPr>
        <w:spacing w:line="360" w:lineRule="auto"/>
        <w:ind w:firstLine="720"/>
        <w:rPr>
          <w:rFonts w:ascii="Times New Roman" w:eastAsia="Times New Roman" w:hAnsi="Times New Roman" w:cs="Times New Roman"/>
          <w:color w:val="3A7C22" w:themeColor="accent6" w:themeShade="BF"/>
        </w:rPr>
      </w:pPr>
      <w:r w:rsidRPr="22DD507C">
        <w:rPr>
          <w:rFonts w:ascii="Times New Roman" w:eastAsia="Times New Roman" w:hAnsi="Times New Roman" w:cs="Times New Roman"/>
          <w:color w:val="3A7C22" w:themeColor="accent6" w:themeShade="BF"/>
        </w:rPr>
        <w:t>Slab Pour Cylinders at 7 Days: 4434, 4391 psi</w:t>
      </w:r>
    </w:p>
    <w:p w14:paraId="4C52A336" w14:textId="2761C393" w:rsidR="644423B4" w:rsidRDefault="644423B4" w:rsidP="22DD507C">
      <w:pPr>
        <w:spacing w:line="360" w:lineRule="auto"/>
        <w:ind w:firstLine="720"/>
        <w:rPr>
          <w:rFonts w:ascii="Times New Roman" w:eastAsia="Times New Roman" w:hAnsi="Times New Roman" w:cs="Times New Roman"/>
          <w:color w:val="3A7C22" w:themeColor="accent6" w:themeShade="BF"/>
        </w:rPr>
      </w:pPr>
      <w:r w:rsidRPr="22DD507C">
        <w:rPr>
          <w:rFonts w:ascii="Times New Roman" w:eastAsia="Times New Roman" w:hAnsi="Times New Roman" w:cs="Times New Roman"/>
          <w:color w:val="3A7C22" w:themeColor="accent6" w:themeShade="BF"/>
        </w:rPr>
        <w:t>Column Pour Cylinders at 7 Days: 5764, 5701 psi</w:t>
      </w:r>
    </w:p>
    <w:p w14:paraId="5CF6E1FA" w14:textId="6CA6E134" w:rsidR="7208880C" w:rsidRDefault="7208880C" w:rsidP="22DD507C">
      <w:pPr>
        <w:spacing w:line="360" w:lineRule="auto"/>
        <w:rPr>
          <w:rFonts w:ascii="Times New Roman" w:eastAsia="Times New Roman" w:hAnsi="Times New Roman" w:cs="Times New Roman"/>
          <w:color w:val="3A7C22" w:themeColor="accent6" w:themeShade="BF"/>
        </w:rPr>
      </w:pPr>
      <w:r w:rsidRPr="7010B047">
        <w:rPr>
          <w:rFonts w:ascii="Times New Roman" w:eastAsia="Times New Roman" w:hAnsi="Times New Roman" w:cs="Times New Roman"/>
          <w:color w:val="3A7C22" w:themeColor="accent6" w:themeShade="BF"/>
        </w:rPr>
        <w:t xml:space="preserve">We accomplished </w:t>
      </w:r>
      <w:r w:rsidR="235B4660" w:rsidRPr="7010B047">
        <w:rPr>
          <w:rFonts w:ascii="Times New Roman" w:eastAsia="Times New Roman" w:hAnsi="Times New Roman" w:cs="Times New Roman"/>
          <w:color w:val="3A7C22" w:themeColor="accent6" w:themeShade="BF"/>
        </w:rPr>
        <w:t xml:space="preserve">our structural analysis via </w:t>
      </w:r>
      <w:r w:rsidRPr="7010B047">
        <w:rPr>
          <w:rFonts w:ascii="Times New Roman" w:eastAsia="Times New Roman" w:hAnsi="Times New Roman" w:cs="Times New Roman"/>
          <w:color w:val="3A7C22" w:themeColor="accent6" w:themeShade="BF"/>
        </w:rPr>
        <w:t xml:space="preserve">a </w:t>
      </w:r>
      <w:r w:rsidR="3623FCBA" w:rsidRPr="7010B047">
        <w:rPr>
          <w:rFonts w:ascii="Times New Roman" w:eastAsia="Times New Roman" w:hAnsi="Times New Roman" w:cs="Times New Roman"/>
          <w:i/>
          <w:iCs/>
          <w:color w:val="3A7C22" w:themeColor="accent6" w:themeShade="BF"/>
        </w:rPr>
        <w:t>S</w:t>
      </w:r>
      <w:r w:rsidRPr="7010B047">
        <w:rPr>
          <w:rFonts w:ascii="Times New Roman" w:eastAsia="Times New Roman" w:hAnsi="Times New Roman" w:cs="Times New Roman"/>
          <w:i/>
          <w:iCs/>
          <w:color w:val="3A7C22" w:themeColor="accent6" w:themeShade="BF"/>
        </w:rPr>
        <w:t>olid</w:t>
      </w:r>
      <w:r w:rsidR="1E6EF021" w:rsidRPr="7010B047">
        <w:rPr>
          <w:rFonts w:ascii="Times New Roman" w:eastAsia="Times New Roman" w:hAnsi="Times New Roman" w:cs="Times New Roman"/>
          <w:i/>
          <w:iCs/>
          <w:color w:val="3A7C22" w:themeColor="accent6" w:themeShade="BF"/>
        </w:rPr>
        <w:t>W</w:t>
      </w:r>
      <w:r w:rsidRPr="7010B047">
        <w:rPr>
          <w:rFonts w:ascii="Times New Roman" w:eastAsia="Times New Roman" w:hAnsi="Times New Roman" w:cs="Times New Roman"/>
          <w:i/>
          <w:iCs/>
          <w:color w:val="3A7C22" w:themeColor="accent6" w:themeShade="BF"/>
        </w:rPr>
        <w:t xml:space="preserve">orks </w:t>
      </w:r>
      <w:r w:rsidRPr="7010B047">
        <w:rPr>
          <w:rFonts w:ascii="Times New Roman" w:eastAsia="Times New Roman" w:hAnsi="Times New Roman" w:cs="Times New Roman"/>
          <w:color w:val="3A7C22" w:themeColor="accent6" w:themeShade="BF"/>
        </w:rPr>
        <w:t>model of the chain wall and dunnage, which we transfer</w:t>
      </w:r>
      <w:r w:rsidR="4DD00178" w:rsidRPr="7010B047">
        <w:rPr>
          <w:rFonts w:ascii="Times New Roman" w:eastAsia="Times New Roman" w:hAnsi="Times New Roman" w:cs="Times New Roman"/>
          <w:color w:val="3A7C22" w:themeColor="accent6" w:themeShade="BF"/>
        </w:rPr>
        <w:t>re</w:t>
      </w:r>
      <w:r w:rsidRPr="7010B047">
        <w:rPr>
          <w:rFonts w:ascii="Times New Roman" w:eastAsia="Times New Roman" w:hAnsi="Times New Roman" w:cs="Times New Roman"/>
          <w:color w:val="3A7C22" w:themeColor="accent6" w:themeShade="BF"/>
        </w:rPr>
        <w:t xml:space="preserve">d into </w:t>
      </w:r>
      <w:r w:rsidRPr="7010B047">
        <w:rPr>
          <w:rFonts w:ascii="Times New Roman" w:eastAsia="Times New Roman" w:hAnsi="Times New Roman" w:cs="Times New Roman"/>
          <w:i/>
          <w:iCs/>
          <w:color w:val="3A7C22" w:themeColor="accent6" w:themeShade="BF"/>
        </w:rPr>
        <w:t>Ansys</w:t>
      </w:r>
      <w:r w:rsidR="0392DB10" w:rsidRPr="7010B047">
        <w:rPr>
          <w:rFonts w:ascii="Times New Roman" w:eastAsia="Times New Roman" w:hAnsi="Times New Roman" w:cs="Times New Roman"/>
          <w:i/>
          <w:iCs/>
          <w:color w:val="3A7C22" w:themeColor="accent6" w:themeShade="BF"/>
        </w:rPr>
        <w:t xml:space="preserve">. </w:t>
      </w:r>
      <w:r w:rsidR="0392DB10" w:rsidRPr="7010B047">
        <w:rPr>
          <w:rFonts w:ascii="Times New Roman" w:eastAsia="Times New Roman" w:hAnsi="Times New Roman" w:cs="Times New Roman"/>
          <w:color w:val="3A7C22" w:themeColor="accent6" w:themeShade="BF"/>
        </w:rPr>
        <w:t>There we</w:t>
      </w:r>
      <w:r w:rsidR="56D949EB" w:rsidRPr="7010B047">
        <w:rPr>
          <w:rFonts w:ascii="Times New Roman" w:eastAsia="Times New Roman" w:hAnsi="Times New Roman" w:cs="Times New Roman"/>
          <w:i/>
          <w:iCs/>
          <w:color w:val="3A7C22" w:themeColor="accent6" w:themeShade="BF"/>
        </w:rPr>
        <w:t xml:space="preserve"> </w:t>
      </w:r>
      <w:r w:rsidR="56D949EB" w:rsidRPr="7010B047">
        <w:rPr>
          <w:rFonts w:ascii="Times New Roman" w:eastAsia="Times New Roman" w:hAnsi="Times New Roman" w:cs="Times New Roman"/>
          <w:color w:val="3A7C22" w:themeColor="accent6" w:themeShade="BF"/>
        </w:rPr>
        <w:t>conduct</w:t>
      </w:r>
      <w:r w:rsidR="56922303" w:rsidRPr="7010B047">
        <w:rPr>
          <w:rFonts w:ascii="Times New Roman" w:eastAsia="Times New Roman" w:hAnsi="Times New Roman" w:cs="Times New Roman"/>
          <w:color w:val="3A7C22" w:themeColor="accent6" w:themeShade="BF"/>
        </w:rPr>
        <w:t>ed</w:t>
      </w:r>
      <w:r w:rsidR="56D949EB" w:rsidRPr="7010B047">
        <w:rPr>
          <w:rFonts w:ascii="Times New Roman" w:eastAsia="Times New Roman" w:hAnsi="Times New Roman" w:cs="Times New Roman"/>
          <w:color w:val="3A7C22" w:themeColor="accent6" w:themeShade="BF"/>
        </w:rPr>
        <w:t xml:space="preserve"> a simulation</w:t>
      </w:r>
      <w:r w:rsidR="268EF998" w:rsidRPr="7010B047">
        <w:rPr>
          <w:rFonts w:ascii="Times New Roman" w:eastAsia="Times New Roman" w:hAnsi="Times New Roman" w:cs="Times New Roman"/>
          <w:color w:val="3A7C22" w:themeColor="accent6" w:themeShade="BF"/>
        </w:rPr>
        <w:t xml:space="preserve"> to determine the weak points of the chain wall with their current dunnage solution</w:t>
      </w:r>
      <w:r w:rsidR="184F03B3" w:rsidRPr="7010B047">
        <w:rPr>
          <w:rFonts w:ascii="Times New Roman" w:eastAsia="Times New Roman" w:hAnsi="Times New Roman" w:cs="Times New Roman"/>
          <w:color w:val="3A7C22" w:themeColor="accent6" w:themeShade="BF"/>
        </w:rPr>
        <w:t>.</w:t>
      </w:r>
      <w:r w:rsidR="1EAF3C66" w:rsidRPr="7010B047">
        <w:rPr>
          <w:rFonts w:ascii="Times New Roman" w:eastAsia="Times New Roman" w:hAnsi="Times New Roman" w:cs="Times New Roman"/>
          <w:color w:val="3A7C22" w:themeColor="accent6" w:themeShade="BF"/>
        </w:rPr>
        <w:t xml:space="preserve"> </w:t>
      </w:r>
      <w:r w:rsidR="13DAFFE9" w:rsidRPr="7010B047">
        <w:rPr>
          <w:rFonts w:ascii="Times New Roman" w:eastAsia="Times New Roman" w:hAnsi="Times New Roman" w:cs="Times New Roman"/>
          <w:color w:val="3A7C22" w:themeColor="accent6" w:themeShade="BF"/>
        </w:rPr>
        <w:t>We modeled the chain wall in the simulation after the chain wall that was originally sent</w:t>
      </w:r>
      <w:r w:rsidR="44799091" w:rsidRPr="7010B047">
        <w:rPr>
          <w:rFonts w:ascii="Times New Roman" w:eastAsia="Times New Roman" w:hAnsi="Times New Roman" w:cs="Times New Roman"/>
          <w:color w:val="3A7C22" w:themeColor="accent6" w:themeShade="BF"/>
        </w:rPr>
        <w:t xml:space="preserve"> from Gainey’s</w:t>
      </w:r>
      <w:r w:rsidR="13DAFFE9" w:rsidRPr="7010B047">
        <w:rPr>
          <w:rFonts w:ascii="Times New Roman" w:eastAsia="Times New Roman" w:hAnsi="Times New Roman" w:cs="Times New Roman"/>
          <w:color w:val="3A7C22" w:themeColor="accent6" w:themeShade="BF"/>
        </w:rPr>
        <w:t xml:space="preserve"> to Connecticut, which has a total of 10 </w:t>
      </w:r>
      <w:r w:rsidR="538EB6A7" w:rsidRPr="7010B047">
        <w:rPr>
          <w:rFonts w:ascii="Times New Roman" w:eastAsia="Times New Roman" w:hAnsi="Times New Roman" w:cs="Times New Roman"/>
          <w:color w:val="3A7C22" w:themeColor="accent6" w:themeShade="BF"/>
        </w:rPr>
        <w:t>pillars, each</w:t>
      </w:r>
      <w:r w:rsidR="13DAFFE9" w:rsidRPr="7010B047">
        <w:rPr>
          <w:rFonts w:ascii="Times New Roman" w:eastAsia="Times New Roman" w:hAnsi="Times New Roman" w:cs="Times New Roman"/>
          <w:color w:val="3A7C22" w:themeColor="accent6" w:themeShade="BF"/>
        </w:rPr>
        <w:t xml:space="preserve"> of which are 1f</w:t>
      </w:r>
      <w:r w:rsidR="219B88AE" w:rsidRPr="7010B047">
        <w:rPr>
          <w:rFonts w:ascii="Times New Roman" w:eastAsia="Times New Roman" w:hAnsi="Times New Roman" w:cs="Times New Roman"/>
          <w:color w:val="3A7C22" w:themeColor="accent6" w:themeShade="BF"/>
        </w:rPr>
        <w:t>oo</w:t>
      </w:r>
      <w:r w:rsidR="13DAFFE9" w:rsidRPr="7010B047">
        <w:rPr>
          <w:rFonts w:ascii="Times New Roman" w:eastAsia="Times New Roman" w:hAnsi="Times New Roman" w:cs="Times New Roman"/>
          <w:color w:val="3A7C22" w:themeColor="accent6" w:themeShade="BF"/>
        </w:rPr>
        <w:t>t x 1</w:t>
      </w:r>
      <w:r w:rsidR="0F6F328A" w:rsidRPr="7010B047">
        <w:rPr>
          <w:rFonts w:ascii="Times New Roman" w:eastAsia="Times New Roman" w:hAnsi="Times New Roman" w:cs="Times New Roman"/>
          <w:color w:val="3A7C22" w:themeColor="accent6" w:themeShade="BF"/>
        </w:rPr>
        <w:t>f</w:t>
      </w:r>
      <w:r w:rsidR="25549B75" w:rsidRPr="7010B047">
        <w:rPr>
          <w:rFonts w:ascii="Times New Roman" w:eastAsia="Times New Roman" w:hAnsi="Times New Roman" w:cs="Times New Roman"/>
          <w:color w:val="3A7C22" w:themeColor="accent6" w:themeShade="BF"/>
        </w:rPr>
        <w:t>oo</w:t>
      </w:r>
      <w:r w:rsidR="0F6F328A" w:rsidRPr="7010B047">
        <w:rPr>
          <w:rFonts w:ascii="Times New Roman" w:eastAsia="Times New Roman" w:hAnsi="Times New Roman" w:cs="Times New Roman"/>
          <w:color w:val="3A7C22" w:themeColor="accent6" w:themeShade="BF"/>
        </w:rPr>
        <w:t>t. The entire chain wall is</w:t>
      </w:r>
      <w:r w:rsidR="2F06A99A" w:rsidRPr="7010B047">
        <w:rPr>
          <w:rFonts w:ascii="Times New Roman" w:eastAsia="Times New Roman" w:hAnsi="Times New Roman" w:cs="Times New Roman"/>
          <w:color w:val="3A7C22" w:themeColor="accent6" w:themeShade="BF"/>
        </w:rPr>
        <w:t xml:space="preserve"> 29 feet long,</w:t>
      </w:r>
      <w:r w:rsidR="0F6F328A" w:rsidRPr="7010B047">
        <w:rPr>
          <w:rFonts w:ascii="Times New Roman" w:eastAsia="Times New Roman" w:hAnsi="Times New Roman" w:cs="Times New Roman"/>
          <w:color w:val="3A7C22" w:themeColor="accent6" w:themeShade="BF"/>
        </w:rPr>
        <w:t xml:space="preserve"> </w:t>
      </w:r>
      <w:r w:rsidR="46E63068" w:rsidRPr="7010B047">
        <w:rPr>
          <w:rFonts w:ascii="Times New Roman" w:eastAsia="Times New Roman" w:hAnsi="Times New Roman" w:cs="Times New Roman"/>
          <w:color w:val="3A7C22" w:themeColor="accent6" w:themeShade="BF"/>
        </w:rPr>
        <w:t>11.50</w:t>
      </w:r>
      <w:r w:rsidR="0F6F328A" w:rsidRPr="7010B047">
        <w:rPr>
          <w:rFonts w:ascii="Times New Roman" w:eastAsia="Times New Roman" w:hAnsi="Times New Roman" w:cs="Times New Roman"/>
          <w:color w:val="3A7C22" w:themeColor="accent6" w:themeShade="BF"/>
        </w:rPr>
        <w:t xml:space="preserve"> f</w:t>
      </w:r>
      <w:r w:rsidR="06DAFF06" w:rsidRPr="7010B047">
        <w:rPr>
          <w:rFonts w:ascii="Times New Roman" w:eastAsia="Times New Roman" w:hAnsi="Times New Roman" w:cs="Times New Roman"/>
          <w:color w:val="3A7C22" w:themeColor="accent6" w:themeShade="BF"/>
        </w:rPr>
        <w:t>ee</w:t>
      </w:r>
      <w:r w:rsidR="0F6F328A" w:rsidRPr="7010B047">
        <w:rPr>
          <w:rFonts w:ascii="Times New Roman" w:eastAsia="Times New Roman" w:hAnsi="Times New Roman" w:cs="Times New Roman"/>
          <w:color w:val="3A7C22" w:themeColor="accent6" w:themeShade="BF"/>
        </w:rPr>
        <w:t>t</w:t>
      </w:r>
      <w:r w:rsidR="6D4D8D52" w:rsidRPr="7010B047">
        <w:rPr>
          <w:rFonts w:ascii="Times New Roman" w:eastAsia="Times New Roman" w:hAnsi="Times New Roman" w:cs="Times New Roman"/>
          <w:color w:val="3A7C22" w:themeColor="accent6" w:themeShade="BF"/>
        </w:rPr>
        <w:t xml:space="preserve"> </w:t>
      </w:r>
      <w:r w:rsidR="4C266BE3" w:rsidRPr="7010B047">
        <w:rPr>
          <w:rFonts w:ascii="Times New Roman" w:eastAsia="Times New Roman" w:hAnsi="Times New Roman" w:cs="Times New Roman"/>
          <w:color w:val="3A7C22" w:themeColor="accent6" w:themeShade="BF"/>
        </w:rPr>
        <w:t>wide</w:t>
      </w:r>
      <w:r w:rsidR="0F6F328A" w:rsidRPr="7010B047">
        <w:rPr>
          <w:rFonts w:ascii="Times New Roman" w:eastAsia="Times New Roman" w:hAnsi="Times New Roman" w:cs="Times New Roman"/>
          <w:color w:val="3A7C22" w:themeColor="accent6" w:themeShade="BF"/>
        </w:rPr>
        <w:t xml:space="preserve">, and </w:t>
      </w:r>
      <w:r w:rsidR="08BB62DB" w:rsidRPr="7010B047">
        <w:rPr>
          <w:rFonts w:ascii="Times New Roman" w:eastAsia="Times New Roman" w:hAnsi="Times New Roman" w:cs="Times New Roman"/>
          <w:color w:val="3A7C22" w:themeColor="accent6" w:themeShade="BF"/>
        </w:rPr>
        <w:t xml:space="preserve">8 </w:t>
      </w:r>
      <w:r w:rsidR="0F6F328A" w:rsidRPr="7010B047">
        <w:rPr>
          <w:rFonts w:ascii="Times New Roman" w:eastAsia="Times New Roman" w:hAnsi="Times New Roman" w:cs="Times New Roman"/>
          <w:color w:val="3A7C22" w:themeColor="accent6" w:themeShade="BF"/>
        </w:rPr>
        <w:t>f</w:t>
      </w:r>
      <w:r w:rsidR="1498A826" w:rsidRPr="7010B047">
        <w:rPr>
          <w:rFonts w:ascii="Times New Roman" w:eastAsia="Times New Roman" w:hAnsi="Times New Roman" w:cs="Times New Roman"/>
          <w:color w:val="3A7C22" w:themeColor="accent6" w:themeShade="BF"/>
        </w:rPr>
        <w:t>ee</w:t>
      </w:r>
      <w:r w:rsidR="0F6F328A" w:rsidRPr="7010B047">
        <w:rPr>
          <w:rFonts w:ascii="Times New Roman" w:eastAsia="Times New Roman" w:hAnsi="Times New Roman" w:cs="Times New Roman"/>
          <w:color w:val="3A7C22" w:themeColor="accent6" w:themeShade="BF"/>
        </w:rPr>
        <w:t>t tall. The concrete is reinforced</w:t>
      </w:r>
      <w:r w:rsidR="0B684E5B" w:rsidRPr="7010B047">
        <w:rPr>
          <w:rFonts w:ascii="Times New Roman" w:eastAsia="Times New Roman" w:hAnsi="Times New Roman" w:cs="Times New Roman"/>
          <w:color w:val="3A7C22" w:themeColor="accent6" w:themeShade="BF"/>
        </w:rPr>
        <w:t xml:space="preserve"> with rebar up each pillar, and the total structure weighs </w:t>
      </w:r>
      <w:r w:rsidR="78E3AD43" w:rsidRPr="7010B047">
        <w:rPr>
          <w:rFonts w:ascii="Times New Roman" w:eastAsia="Times New Roman" w:hAnsi="Times New Roman" w:cs="Times New Roman"/>
          <w:color w:val="3A7C22" w:themeColor="accent6" w:themeShade="BF"/>
        </w:rPr>
        <w:t>38,925 pounds, but Gainey’s produces similar</w:t>
      </w:r>
      <w:r w:rsidR="70146629" w:rsidRPr="7010B047">
        <w:rPr>
          <w:rFonts w:ascii="Times New Roman" w:eastAsia="Times New Roman" w:hAnsi="Times New Roman" w:cs="Times New Roman"/>
          <w:color w:val="3A7C22" w:themeColor="accent6" w:themeShade="BF"/>
        </w:rPr>
        <w:t>ly scaled</w:t>
      </w:r>
      <w:r w:rsidR="78E3AD43" w:rsidRPr="7010B047">
        <w:rPr>
          <w:rFonts w:ascii="Times New Roman" w:eastAsia="Times New Roman" w:hAnsi="Times New Roman" w:cs="Times New Roman"/>
          <w:color w:val="3A7C22" w:themeColor="accent6" w:themeShade="BF"/>
        </w:rPr>
        <w:t xml:space="preserve"> chain walls that are up to 42,000 pounds.</w:t>
      </w:r>
    </w:p>
    <w:p w14:paraId="6AE05A9B" w14:textId="346383AD" w:rsidR="307F9329" w:rsidRDefault="307F9329" w:rsidP="7010B047">
      <w:pPr>
        <w:spacing w:line="360" w:lineRule="auto"/>
        <w:rPr>
          <w:rFonts w:ascii="Times New Roman" w:eastAsia="Times New Roman" w:hAnsi="Times New Roman" w:cs="Times New Roman"/>
          <w:color w:val="196B24" w:themeColor="accent3"/>
        </w:rPr>
      </w:pPr>
      <w:r w:rsidRPr="7010B047">
        <w:rPr>
          <w:rFonts w:ascii="Times New Roman" w:eastAsia="Times New Roman" w:hAnsi="Times New Roman" w:cs="Times New Roman"/>
          <w:color w:val="196B24" w:themeColor="accent3"/>
        </w:rPr>
        <w:t xml:space="preserve">In Ansys, we simulated the truck hitting a pothole at a speed of 55 miles per hour to test the deformation of the chain wall. </w:t>
      </w:r>
      <w:r w:rsidR="2682521C" w:rsidRPr="7010B047">
        <w:rPr>
          <w:rFonts w:ascii="Times New Roman" w:eastAsia="Times New Roman" w:hAnsi="Times New Roman" w:cs="Times New Roman"/>
          <w:color w:val="3A7C22" w:themeColor="accent6" w:themeShade="BF"/>
        </w:rPr>
        <w:t xml:space="preserve">To account for the weight of the </w:t>
      </w:r>
      <w:r w:rsidR="4681159F" w:rsidRPr="7010B047">
        <w:rPr>
          <w:rFonts w:ascii="Times New Roman" w:eastAsia="Times New Roman" w:hAnsi="Times New Roman" w:cs="Times New Roman"/>
          <w:color w:val="3A7C22" w:themeColor="accent6" w:themeShade="BF"/>
        </w:rPr>
        <w:t xml:space="preserve">expanded </w:t>
      </w:r>
      <w:r w:rsidR="2682521C" w:rsidRPr="7010B047">
        <w:rPr>
          <w:rFonts w:ascii="Times New Roman" w:eastAsia="Times New Roman" w:hAnsi="Times New Roman" w:cs="Times New Roman"/>
          <w:color w:val="3A7C22" w:themeColor="accent6" w:themeShade="BF"/>
        </w:rPr>
        <w:t xml:space="preserve">steel trailer in our simulation, we calculated the force of the </w:t>
      </w:r>
      <w:r w:rsidR="5045051C" w:rsidRPr="7010B047">
        <w:rPr>
          <w:rFonts w:ascii="Times New Roman" w:eastAsia="Times New Roman" w:hAnsi="Times New Roman" w:cs="Times New Roman"/>
          <w:color w:val="3A7C22" w:themeColor="accent6" w:themeShade="BF"/>
        </w:rPr>
        <w:t xml:space="preserve">impact </w:t>
      </w:r>
      <w:r w:rsidR="36F8FE7E" w:rsidRPr="7010B047">
        <w:rPr>
          <w:rFonts w:ascii="Times New Roman" w:eastAsia="Times New Roman" w:hAnsi="Times New Roman" w:cs="Times New Roman"/>
          <w:color w:val="3A7C22" w:themeColor="accent6" w:themeShade="BF"/>
        </w:rPr>
        <w:t xml:space="preserve">with </w:t>
      </w:r>
      <w:r w:rsidR="2682521C" w:rsidRPr="7010B047">
        <w:rPr>
          <w:rFonts w:ascii="Times New Roman" w:eastAsia="Times New Roman" w:hAnsi="Times New Roman" w:cs="Times New Roman"/>
          <w:color w:val="3A7C22" w:themeColor="accent6" w:themeShade="BF"/>
        </w:rPr>
        <w:t xml:space="preserve">a </w:t>
      </w:r>
      <w:r w:rsidR="52FE3934" w:rsidRPr="7010B047">
        <w:rPr>
          <w:rFonts w:ascii="Times New Roman" w:eastAsia="Times New Roman" w:hAnsi="Times New Roman" w:cs="Times New Roman"/>
          <w:color w:val="3A7C22" w:themeColor="accent6" w:themeShade="BF"/>
        </w:rPr>
        <w:t>“</w:t>
      </w:r>
      <w:r w:rsidR="2682521C" w:rsidRPr="7010B047">
        <w:rPr>
          <w:rFonts w:ascii="Times New Roman" w:eastAsia="Times New Roman" w:hAnsi="Times New Roman" w:cs="Times New Roman"/>
          <w:color w:val="3A7C22" w:themeColor="accent6" w:themeShade="BF"/>
        </w:rPr>
        <w:t>tot</w:t>
      </w:r>
      <w:r w:rsidR="46FE0F55" w:rsidRPr="7010B047">
        <w:rPr>
          <w:rFonts w:ascii="Times New Roman" w:eastAsia="Times New Roman" w:hAnsi="Times New Roman" w:cs="Times New Roman"/>
          <w:color w:val="3A7C22" w:themeColor="accent6" w:themeShade="BF"/>
        </w:rPr>
        <w:t xml:space="preserve">al </w:t>
      </w:r>
      <w:r w:rsidR="2682521C" w:rsidRPr="7010B047">
        <w:rPr>
          <w:rFonts w:ascii="Times New Roman" w:eastAsia="Times New Roman" w:hAnsi="Times New Roman" w:cs="Times New Roman"/>
          <w:color w:val="3A7C22" w:themeColor="accent6" w:themeShade="BF"/>
        </w:rPr>
        <w:t>weight</w:t>
      </w:r>
      <w:r w:rsidR="6224507B" w:rsidRPr="7010B047">
        <w:rPr>
          <w:rFonts w:ascii="Times New Roman" w:eastAsia="Times New Roman" w:hAnsi="Times New Roman" w:cs="Times New Roman"/>
          <w:color w:val="3A7C22" w:themeColor="accent6" w:themeShade="BF"/>
        </w:rPr>
        <w:t>”</w:t>
      </w:r>
      <w:r w:rsidR="2682521C" w:rsidRPr="7010B047">
        <w:rPr>
          <w:rFonts w:ascii="Times New Roman" w:eastAsia="Times New Roman" w:hAnsi="Times New Roman" w:cs="Times New Roman"/>
          <w:color w:val="3A7C22" w:themeColor="accent6" w:themeShade="BF"/>
        </w:rPr>
        <w:t xml:space="preserve"> </w:t>
      </w:r>
      <w:r w:rsidR="1F08B240" w:rsidRPr="7010B047">
        <w:rPr>
          <w:rFonts w:ascii="Times New Roman" w:eastAsia="Times New Roman" w:hAnsi="Times New Roman" w:cs="Times New Roman"/>
          <w:color w:val="3A7C22" w:themeColor="accent6" w:themeShade="BF"/>
        </w:rPr>
        <w:t xml:space="preserve">value </w:t>
      </w:r>
      <w:r w:rsidR="2682521C" w:rsidRPr="7010B047">
        <w:rPr>
          <w:rFonts w:ascii="Times New Roman" w:eastAsia="Times New Roman" w:hAnsi="Times New Roman" w:cs="Times New Roman"/>
          <w:color w:val="3A7C22" w:themeColor="accent6" w:themeShade="BF"/>
        </w:rPr>
        <w:t>of 68,000 lb</w:t>
      </w:r>
      <w:r w:rsidR="1746E8E1" w:rsidRPr="7010B047">
        <w:rPr>
          <w:rFonts w:ascii="Times New Roman" w:eastAsia="Times New Roman" w:hAnsi="Times New Roman" w:cs="Times New Roman"/>
          <w:color w:val="3A7C22" w:themeColor="accent6" w:themeShade="BF"/>
        </w:rPr>
        <w:t xml:space="preserve"> using the following equation:</w:t>
      </w:r>
    </w:p>
    <w:p w14:paraId="48D87291" w14:textId="686D3C3F" w:rsidR="307F9329" w:rsidRDefault="00000000" w:rsidP="7010B047">
      <w:pPr>
        <w:spacing w:line="360" w:lineRule="auto"/>
        <w:ind w:left="2880" w:firstLine="720"/>
      </w:pPr>
      <m:oMathPara>
        <m:oMath>
          <m:sSub>
            <m:sSubPr>
              <m:ctrlPr>
                <w:rPr>
                  <w:rFonts w:ascii="Cambria Math" w:hAnsi="Cambria Math"/>
                </w:rPr>
              </m:ctrlPr>
            </m:sSubPr>
            <m:e>
              <m:r>
                <w:rPr>
                  <w:rFonts w:ascii="Cambria Math" w:hAnsi="Cambria Math"/>
                </w:rPr>
                <m:t>F</m:t>
              </m:r>
            </m:e>
            <m:sub>
              <m:r>
                <w:rPr>
                  <w:rFonts w:ascii="Cambria Math" w:hAnsi="Cambria Math"/>
                </w:rPr>
                <m:t>impact</m:t>
              </m:r>
            </m:sub>
          </m:sSub>
          <m: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m⋅v</m:t>
                  </m:r>
                </m:num>
                <m:den>
                  <m:r>
                    <w:rPr>
                      <w:rFonts w:ascii="Cambria Math" w:hAnsi="Cambria Math"/>
                    </w:rPr>
                    <m:t>t</m:t>
                  </m:r>
                </m:den>
              </m:f>
            </m:e>
          </m:d>
        </m:oMath>
      </m:oMathPara>
    </w:p>
    <w:p w14:paraId="084A8A36" w14:textId="3F042DC1" w:rsidR="307F9329" w:rsidRDefault="77F9B411" w:rsidP="7010B047">
      <w:pPr>
        <w:spacing w:line="360" w:lineRule="auto"/>
        <w:rPr>
          <w:rFonts w:ascii="Times New Roman" w:eastAsia="Times New Roman" w:hAnsi="Times New Roman" w:cs="Times New Roman"/>
          <w:color w:val="3A7C22" w:themeColor="accent6" w:themeShade="BF"/>
        </w:rPr>
      </w:pPr>
      <w:r w:rsidRPr="7010B047">
        <w:rPr>
          <w:rFonts w:ascii="Times New Roman" w:eastAsia="Times New Roman" w:hAnsi="Times New Roman" w:cs="Times New Roman"/>
          <w:color w:val="3A7C22" w:themeColor="accent6" w:themeShade="BF"/>
        </w:rPr>
        <w:t>where m = mass of the trailer (30,844 kg), v = velocity at time of impact (</w:t>
      </w:r>
      <w:r w:rsidR="415B7F20" w:rsidRPr="7010B047">
        <w:rPr>
          <w:rFonts w:ascii="Times New Roman" w:eastAsia="Times New Roman" w:hAnsi="Times New Roman" w:cs="Times New Roman"/>
          <w:color w:val="3A7C22" w:themeColor="accent6" w:themeShade="BF"/>
        </w:rPr>
        <w:t>29 m/s), and t = duration of contact with surface (0.1 seconds)</w:t>
      </w:r>
    </w:p>
    <w:p w14:paraId="7D9D3F70" w14:textId="045E510E" w:rsidR="307F9329" w:rsidRDefault="2682521C" w:rsidP="7010B047">
      <w:pPr>
        <w:spacing w:line="360" w:lineRule="auto"/>
        <w:rPr>
          <w:rFonts w:ascii="Times New Roman" w:eastAsia="Times New Roman" w:hAnsi="Times New Roman" w:cs="Times New Roman"/>
          <w:i/>
          <w:iCs/>
          <w:color w:val="196B24" w:themeColor="accent3"/>
        </w:rPr>
      </w:pPr>
      <w:r w:rsidRPr="7010B047">
        <w:rPr>
          <w:rFonts w:ascii="Times New Roman" w:eastAsia="Times New Roman" w:hAnsi="Times New Roman" w:cs="Times New Roman"/>
          <w:color w:val="3A7C22" w:themeColor="accent6" w:themeShade="BF"/>
        </w:rPr>
        <w:t xml:space="preserve"> </w:t>
      </w:r>
      <w:r w:rsidR="307F9329" w:rsidRPr="7010B047">
        <w:rPr>
          <w:rFonts w:ascii="Times New Roman" w:eastAsia="Times New Roman" w:hAnsi="Times New Roman" w:cs="Times New Roman"/>
          <w:color w:val="196B24" w:themeColor="accent3"/>
        </w:rPr>
        <w:t xml:space="preserve">This impact would result in a </w:t>
      </w:r>
      <w:r w:rsidR="0AEADB0A" w:rsidRPr="7010B047">
        <w:rPr>
          <w:rFonts w:ascii="Times New Roman" w:eastAsia="Times New Roman" w:hAnsi="Times New Roman" w:cs="Times New Roman"/>
          <w:color w:val="196B24" w:themeColor="accent3"/>
        </w:rPr>
        <w:t xml:space="preserve">force of 9.065 MN applied in the </w:t>
      </w:r>
      <w:r w:rsidR="271A7331" w:rsidRPr="7010B047">
        <w:rPr>
          <w:rFonts w:ascii="Times New Roman" w:eastAsia="Times New Roman" w:hAnsi="Times New Roman" w:cs="Times New Roman"/>
          <w:color w:val="196B24" w:themeColor="accent3"/>
        </w:rPr>
        <w:t xml:space="preserve">negative X, positive Y plane, and then in positive X, negative Y upon landing. </w:t>
      </w:r>
      <w:r w:rsidR="4B57C12E" w:rsidRPr="7010B047">
        <w:rPr>
          <w:rFonts w:ascii="Times New Roman" w:eastAsia="Times New Roman" w:hAnsi="Times New Roman" w:cs="Times New Roman"/>
          <w:i/>
          <w:iCs/>
          <w:color w:val="196B24" w:themeColor="accent3"/>
        </w:rPr>
        <w:t>(Fig. 1, Fig. 2)</w:t>
      </w:r>
    </w:p>
    <w:p w14:paraId="7A9723CF" w14:textId="77777777" w:rsidR="00BA6B92" w:rsidRDefault="7F3A4C69" w:rsidP="00BA6B92">
      <w:pPr>
        <w:keepNext/>
      </w:pPr>
      <w:r>
        <w:rPr>
          <w:noProof/>
        </w:rPr>
        <w:drawing>
          <wp:inline distT="0" distB="0" distL="0" distR="0" wp14:anchorId="3FA786A4" wp14:editId="3ACF3CAE">
            <wp:extent cx="4486275" cy="2875817"/>
            <wp:effectExtent l="0" t="0" r="0" b="0"/>
            <wp:docPr id="61775705" name="Picture 61775705" descr="Figure 1. Initial Impact Force on Prec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75705"/>
                    <pic:cNvPicPr/>
                  </pic:nvPicPr>
                  <pic:blipFill>
                    <a:blip r:embed="rId9">
                      <a:extLst>
                        <a:ext uri="{28A0092B-C50C-407E-A947-70E740481C1C}">
                          <a14:useLocalDpi xmlns:a14="http://schemas.microsoft.com/office/drawing/2010/main" val="0"/>
                        </a:ext>
                      </a:extLst>
                    </a:blip>
                    <a:stretch>
                      <a:fillRect/>
                    </a:stretch>
                  </pic:blipFill>
                  <pic:spPr>
                    <a:xfrm>
                      <a:off x="0" y="0"/>
                      <a:ext cx="4486275" cy="2875817"/>
                    </a:xfrm>
                    <a:prstGeom prst="rect">
                      <a:avLst/>
                    </a:prstGeom>
                  </pic:spPr>
                </pic:pic>
              </a:graphicData>
            </a:graphic>
          </wp:inline>
        </w:drawing>
      </w:r>
    </w:p>
    <w:p w14:paraId="1345AB8C" w14:textId="70B7FC47" w:rsidR="00BA6B92" w:rsidRDefault="00BA6B92" w:rsidP="00BA6B92">
      <w:pPr>
        <w:pStyle w:val="Caption"/>
      </w:pPr>
      <w:r>
        <w:t xml:space="preserve">Figure </w:t>
      </w:r>
      <w:r>
        <w:fldChar w:fldCharType="begin"/>
      </w:r>
      <w:r>
        <w:instrText>SEQ Figure \* ARABIC</w:instrText>
      </w:r>
      <w:r>
        <w:fldChar w:fldCharType="separate"/>
      </w:r>
      <w:r w:rsidR="009363D3">
        <w:rPr>
          <w:noProof/>
        </w:rPr>
        <w:t>1</w:t>
      </w:r>
      <w:r>
        <w:fldChar w:fldCharType="end"/>
      </w:r>
      <w:r>
        <w:t>. Initial Impact Force on Precast Downwards</w:t>
      </w:r>
    </w:p>
    <w:p w14:paraId="1D72D411" w14:textId="77777777" w:rsidR="00BA6B92" w:rsidRDefault="00BA6B92" w:rsidP="00BA6B92">
      <w:pPr>
        <w:keepNext/>
      </w:pPr>
      <w:r>
        <w:rPr>
          <w:noProof/>
        </w:rPr>
        <w:drawing>
          <wp:inline distT="0" distB="0" distL="0" distR="0" wp14:anchorId="3137D057" wp14:editId="3263DDB3">
            <wp:extent cx="5943600" cy="3230880"/>
            <wp:effectExtent l="0" t="0" r="0" b="7620"/>
            <wp:docPr id="1881344732" name="Picture 1" descr="A 3d model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344732" name="Picture 1" descr="A 3d model of a bridg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943600" cy="3230880"/>
                    </a:xfrm>
                    <a:prstGeom prst="rect">
                      <a:avLst/>
                    </a:prstGeom>
                  </pic:spPr>
                </pic:pic>
              </a:graphicData>
            </a:graphic>
          </wp:inline>
        </w:drawing>
      </w:r>
    </w:p>
    <w:p w14:paraId="06118F76" w14:textId="768E3BD1" w:rsidR="22DD507C" w:rsidRDefault="00BA6B92" w:rsidP="00BA6B92">
      <w:pPr>
        <w:pStyle w:val="Caption"/>
      </w:pPr>
      <w:r>
        <w:t xml:space="preserve">Figure </w:t>
      </w:r>
      <w:r>
        <w:fldChar w:fldCharType="begin"/>
      </w:r>
      <w:r>
        <w:instrText>SEQ Figure \* ARABIC</w:instrText>
      </w:r>
      <w:r>
        <w:fldChar w:fldCharType="separate"/>
      </w:r>
      <w:r w:rsidR="009363D3">
        <w:rPr>
          <w:noProof/>
        </w:rPr>
        <w:t>2</w:t>
      </w:r>
      <w:r>
        <w:fldChar w:fldCharType="end"/>
      </w:r>
      <w:r>
        <w:t>. Initial Impact Force on Precast Upwards</w:t>
      </w:r>
    </w:p>
    <w:p w14:paraId="2B0BD425" w14:textId="02EC3F60" w:rsidR="22DD507C" w:rsidRDefault="22DD507C" w:rsidP="22DD507C">
      <w:r>
        <w:br w:type="page"/>
      </w:r>
    </w:p>
    <w:p w14:paraId="3F36BB8C" w14:textId="2D782CA5" w:rsidR="6AA36CF7" w:rsidRDefault="6AA36CF7" w:rsidP="22DD507C">
      <w:pPr>
        <w:pStyle w:val="Heading2"/>
      </w:pPr>
      <w:bookmarkStart w:id="6" w:name="_Toc598997816"/>
      <w:r>
        <w:t>Data Analysis and Findings</w:t>
      </w:r>
      <w:bookmarkEnd w:id="6"/>
    </w:p>
    <w:p w14:paraId="5339C7CD" w14:textId="04950E06" w:rsidR="22DD507C" w:rsidRDefault="0DC2898B" w:rsidP="7010B047">
      <w:pPr>
        <w:rPr>
          <w:color w:val="A02B93" w:themeColor="accent5"/>
        </w:rPr>
      </w:pPr>
      <w:r w:rsidRPr="7010B047">
        <w:rPr>
          <w:rFonts w:ascii="Times New Roman" w:eastAsia="Times New Roman" w:hAnsi="Times New Roman" w:cs="Times New Roman"/>
          <w:color w:val="A02B93" w:themeColor="accent5"/>
        </w:rPr>
        <w:t xml:space="preserve">According to the Precast/Prestressed Concrete Institute, the maximum tensile stress on </w:t>
      </w:r>
      <w:r w:rsidR="6B33167C" w:rsidRPr="7010B047">
        <w:rPr>
          <w:rFonts w:ascii="Times New Roman" w:eastAsia="Times New Roman" w:hAnsi="Times New Roman" w:cs="Times New Roman"/>
          <w:color w:val="A02B93" w:themeColor="accent5"/>
        </w:rPr>
        <w:t>precast concrete before breaking is determined by applying a factor of safety of</w:t>
      </w:r>
      <w:r w:rsidR="59A8A4A1" w:rsidRPr="7010B047">
        <w:rPr>
          <w:rFonts w:ascii="Times New Roman" w:eastAsia="Times New Roman" w:hAnsi="Times New Roman" w:cs="Times New Roman"/>
          <w:color w:val="A02B93" w:themeColor="accent5"/>
        </w:rPr>
        <w:t xml:space="preserve"> 1.5 to the modulus of rupture, shown by the equation below:</w:t>
      </w:r>
    </w:p>
    <w:p w14:paraId="6F4DF559" w14:textId="22DA05BD" w:rsidR="22DD507C" w:rsidRDefault="00000000" w:rsidP="7010B047">
      <w:pPr>
        <w:ind w:left="2160" w:firstLine="720"/>
        <w:rPr>
          <w:color w:val="A02B93" w:themeColor="accent5"/>
        </w:rPr>
      </w:pPr>
      <m:oMathPara>
        <m:oMath>
          <m:sSub>
            <m:sSubPr>
              <m:ctrlPr>
                <w:rPr>
                  <w:rFonts w:ascii="Cambria Math" w:hAnsi="Cambria Math"/>
                </w:rPr>
              </m:ctrlPr>
            </m:sSubPr>
            <m:e>
              <m:r>
                <w:rPr>
                  <w:rFonts w:ascii="Cambria Math" w:hAnsi="Cambria Math"/>
                </w:rPr>
                <m:t>f</m:t>
              </m:r>
            </m:e>
            <m:sub>
              <m:r>
                <w:rPr>
                  <w:rFonts w:ascii="Cambria Math" w:hAnsi="Cambria Math"/>
                </w:rPr>
                <m:t>allowable</m:t>
              </m:r>
            </m:sub>
          </m:sSub>
          <m:r>
            <w:rPr>
              <w:rFonts w:ascii="Cambria Math" w:hAnsi="Cambria Math"/>
            </w:rPr>
            <m:t> = </m:t>
          </m:r>
          <m:f>
            <m:fPr>
              <m:ctrlPr>
                <w:rPr>
                  <w:rFonts w:ascii="Cambria Math" w:hAnsi="Cambria Math"/>
                </w:rPr>
              </m:ctrlPr>
            </m:fPr>
            <m:num>
              <m:r>
                <w:rPr>
                  <w:rFonts w:ascii="Cambria Math" w:hAnsi="Cambria Math"/>
                </w:rPr>
                <m:t>7.5</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m:t>
                      </m:r>
                    </m:sup>
                  </m:sSubSup>
                </m:e>
              </m:rad>
            </m:num>
            <m:den>
              <m:r>
                <w:rPr>
                  <w:rFonts w:ascii="Cambria Math" w:hAnsi="Cambria Math"/>
                </w:rPr>
                <m:t>1.5</m:t>
              </m:r>
            </m:den>
          </m:f>
          <m:r>
            <w:rPr>
              <w:rFonts w:ascii="Cambria Math" w:hAnsi="Cambria Math"/>
            </w:rPr>
            <m:t>=5</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m:t>
                  </m:r>
                </m:sup>
              </m:sSubSup>
            </m:e>
          </m:rad>
        </m:oMath>
      </m:oMathPara>
    </w:p>
    <w:p w14:paraId="7235CF81" w14:textId="3790D2A4" w:rsidR="08C5344C" w:rsidRDefault="08C5344C" w:rsidP="22DD507C">
      <w:pPr>
        <w:rPr>
          <w:rFonts w:ascii="Times New Roman" w:eastAsia="Times New Roman" w:hAnsi="Times New Roman" w:cs="Times New Roman"/>
          <w:color w:val="A02B93" w:themeColor="accent5"/>
        </w:rPr>
      </w:pPr>
      <w:r w:rsidRPr="22DD507C">
        <w:rPr>
          <w:rFonts w:ascii="Times New Roman" w:eastAsia="Times New Roman" w:hAnsi="Times New Roman" w:cs="Times New Roman"/>
          <w:color w:val="A02B93" w:themeColor="accent5"/>
        </w:rPr>
        <w:t>Where f</w:t>
      </w:r>
      <w:r w:rsidRPr="22DD507C">
        <w:rPr>
          <w:rFonts w:ascii="Times New Roman" w:eastAsia="Times New Roman" w:hAnsi="Times New Roman" w:cs="Times New Roman"/>
          <w:color w:val="A02B93" w:themeColor="accent5"/>
          <w:vertAlign w:val="subscript"/>
        </w:rPr>
        <w:t>allowable</w:t>
      </w:r>
      <w:r w:rsidRPr="22DD507C">
        <w:rPr>
          <w:rFonts w:ascii="Times New Roman" w:eastAsia="Times New Roman" w:hAnsi="Times New Roman" w:cs="Times New Roman"/>
          <w:color w:val="A02B93" w:themeColor="accent5"/>
        </w:rPr>
        <w:t xml:space="preserve"> is the allowable tensile stress, and f</w:t>
      </w:r>
      <w:r w:rsidR="2AAC59BD" w:rsidRPr="22DD507C">
        <w:rPr>
          <w:rFonts w:ascii="Times New Roman" w:eastAsia="Times New Roman" w:hAnsi="Times New Roman" w:cs="Times New Roman"/>
          <w:color w:val="A02B93" w:themeColor="accent5"/>
        </w:rPr>
        <w:t xml:space="preserve"> </w:t>
      </w:r>
      <w:r w:rsidRPr="22DD507C">
        <w:rPr>
          <w:rFonts w:ascii="Times New Roman" w:eastAsia="Times New Roman" w:hAnsi="Times New Roman" w:cs="Times New Roman"/>
          <w:color w:val="A02B93" w:themeColor="accent5"/>
        </w:rPr>
        <w:t>’</w:t>
      </w:r>
      <w:r w:rsidRPr="22DD507C">
        <w:rPr>
          <w:rFonts w:ascii="Times New Roman" w:eastAsia="Times New Roman" w:hAnsi="Times New Roman" w:cs="Times New Roman"/>
          <w:color w:val="A02B93" w:themeColor="accent5"/>
          <w:vertAlign w:val="subscript"/>
        </w:rPr>
        <w:t>c</w:t>
      </w:r>
      <w:r w:rsidRPr="22DD507C">
        <w:rPr>
          <w:rFonts w:ascii="Times New Roman" w:eastAsia="Times New Roman" w:hAnsi="Times New Roman" w:cs="Times New Roman"/>
          <w:color w:val="A02B93" w:themeColor="accent5"/>
        </w:rPr>
        <w:t xml:space="preserve"> is the concrete compressive strengt</w:t>
      </w:r>
      <w:r w:rsidR="6AA53B12" w:rsidRPr="22DD507C">
        <w:rPr>
          <w:rFonts w:ascii="Times New Roman" w:eastAsia="Times New Roman" w:hAnsi="Times New Roman" w:cs="Times New Roman"/>
          <w:color w:val="A02B93" w:themeColor="accent5"/>
        </w:rPr>
        <w:t>h at time of handling.</w:t>
      </w:r>
      <w:r w:rsidR="57E9D30B" w:rsidRPr="22DD507C">
        <w:rPr>
          <w:rFonts w:ascii="Times New Roman" w:eastAsia="Times New Roman" w:hAnsi="Times New Roman" w:cs="Times New Roman"/>
          <w:color w:val="A02B93" w:themeColor="accent5"/>
        </w:rPr>
        <w:t xml:space="preserve"> </w:t>
      </w:r>
    </w:p>
    <w:p w14:paraId="5DA391E7" w14:textId="40F6E902" w:rsidR="22DD507C" w:rsidRDefault="22DD507C" w:rsidP="22DD507C">
      <w:pPr>
        <w:rPr>
          <w:rFonts w:ascii="Times New Roman" w:eastAsia="Times New Roman" w:hAnsi="Times New Roman" w:cs="Times New Roman"/>
          <w:color w:val="A02B93" w:themeColor="accent5"/>
        </w:rPr>
      </w:pPr>
    </w:p>
    <w:p w14:paraId="51D1D218" w14:textId="08366798" w:rsidR="57E9D30B" w:rsidRDefault="57E9D30B" w:rsidP="22DD507C">
      <w:pPr>
        <w:rPr>
          <w:rFonts w:ascii="Times New Roman" w:eastAsia="Times New Roman" w:hAnsi="Times New Roman" w:cs="Times New Roman"/>
          <w:color w:val="A02B93" w:themeColor="accent5"/>
        </w:rPr>
      </w:pPr>
      <w:r w:rsidRPr="22DD507C">
        <w:rPr>
          <w:rFonts w:ascii="Times New Roman" w:eastAsia="Times New Roman" w:hAnsi="Times New Roman" w:cs="Times New Roman"/>
          <w:color w:val="A02B93" w:themeColor="accent5"/>
        </w:rPr>
        <w:t>Using this equation, we determined that the maximum allowable forces on each of the components of the chain wall are as follows:</w:t>
      </w:r>
    </w:p>
    <w:p w14:paraId="3B748643" w14:textId="14D301F2" w:rsidR="22DD507C" w:rsidRDefault="00000000" w:rsidP="22DD507C">
      <w:pPr>
        <w:rPr>
          <w:color w:val="A02B93" w:themeColor="accent5"/>
        </w:rPr>
      </w:pPr>
      <m:oMathPara>
        <m:oMath>
          <m:sSub>
            <m:sSubPr>
              <m:ctrlPr>
                <w:rPr>
                  <w:rFonts w:ascii="Cambria Math" w:hAnsi="Cambria Math"/>
                </w:rPr>
              </m:ctrlPr>
            </m:sSubPr>
            <m:e>
              <m:r>
                <w:rPr>
                  <w:rFonts w:ascii="Cambria Math" w:hAnsi="Cambria Math"/>
                </w:rPr>
                <m:t>f</m:t>
              </m:r>
            </m:e>
            <m:sub>
              <m:r>
                <w:rPr>
                  <w:rFonts w:ascii="Cambria Math" w:hAnsi="Cambria Math"/>
                </w:rPr>
                <m:t>allowabl</m:t>
              </m:r>
              <m:sSub>
                <m:sSubPr>
                  <m:ctrlPr>
                    <w:rPr>
                      <w:rFonts w:ascii="Cambria Math" w:hAnsi="Cambria Math"/>
                    </w:rPr>
                  </m:ctrlPr>
                </m:sSubPr>
                <m:e>
                  <m:r>
                    <w:rPr>
                      <w:rFonts w:ascii="Cambria Math" w:hAnsi="Cambria Math"/>
                    </w:rPr>
                    <m:t>e</m:t>
                  </m:r>
                </m:e>
                <m:sub>
                  <m:r>
                    <w:rPr>
                      <w:rFonts w:ascii="Cambria Math" w:hAnsi="Cambria Math"/>
                    </w:rPr>
                    <m:t>BASE</m:t>
                  </m:r>
                </m:sub>
              </m:sSub>
            </m:sub>
          </m:sSub>
          <m:r>
            <w:rPr>
              <w:rFonts w:ascii="Cambria Math" w:hAnsi="Cambria Math"/>
            </w:rPr>
            <m:t> = </m:t>
          </m:r>
          <m:f>
            <m:fPr>
              <m:ctrlPr>
                <w:rPr>
                  <w:rFonts w:ascii="Cambria Math" w:hAnsi="Cambria Math"/>
                </w:rPr>
              </m:ctrlPr>
            </m:fPr>
            <m:num>
              <m:r>
                <w:rPr>
                  <w:rFonts w:ascii="Cambria Math" w:hAnsi="Cambria Math"/>
                </w:rPr>
                <m:t>7.5</m:t>
              </m:r>
              <m:rad>
                <m:radPr>
                  <m:degHide m:val="1"/>
                  <m:ctrlPr>
                    <w:rPr>
                      <w:rFonts w:ascii="Cambria Math" w:hAnsi="Cambria Math"/>
                    </w:rPr>
                  </m:ctrlPr>
                </m:radPr>
                <m:deg/>
                <m:e>
                  <m:r>
                    <w:rPr>
                      <w:rFonts w:ascii="Cambria Math" w:hAnsi="Cambria Math"/>
                    </w:rPr>
                    <m:t>5827</m:t>
                  </m:r>
                </m:e>
              </m:rad>
            </m:num>
            <m:den>
              <m:r>
                <w:rPr>
                  <w:rFonts w:ascii="Cambria Math" w:hAnsi="Cambria Math"/>
                </w:rPr>
                <m:t>1.5</m:t>
              </m:r>
            </m:den>
          </m:f>
          <m:r>
            <w:rPr>
              <w:rFonts w:ascii="Cambria Math" w:hAnsi="Cambria Math"/>
            </w:rPr>
            <m:t>=5</m:t>
          </m:r>
          <m:rad>
            <m:radPr>
              <m:degHide m:val="1"/>
              <m:ctrlPr>
                <w:rPr>
                  <w:rFonts w:ascii="Cambria Math" w:hAnsi="Cambria Math"/>
                </w:rPr>
              </m:ctrlPr>
            </m:radPr>
            <m:deg/>
            <m:e>
              <m:r>
                <w:rPr>
                  <w:rFonts w:ascii="Cambria Math" w:hAnsi="Cambria Math"/>
                </w:rPr>
                <m:t>5827</m:t>
              </m:r>
            </m:e>
          </m:rad>
          <m:r>
            <w:rPr>
              <w:rFonts w:ascii="Cambria Math" w:hAnsi="Cambria Math"/>
            </w:rPr>
            <m:t>=381.7 psi</m:t>
          </m:r>
        </m:oMath>
      </m:oMathPara>
    </w:p>
    <w:p w14:paraId="342D0893" w14:textId="6C1B6822" w:rsidR="22DD507C" w:rsidRDefault="00000000" w:rsidP="7010B047">
      <w:pPr>
        <w:jc w:val="center"/>
        <w:rPr>
          <w:rFonts w:ascii="Times New Roman" w:eastAsia="Times New Roman" w:hAnsi="Times New Roman" w:cs="Times New Roman"/>
          <w:color w:val="A02B93" w:themeColor="accent5"/>
        </w:rPr>
      </w:pPr>
      <m:oMathPara>
        <m:oMath>
          <m:sSub>
            <m:sSubPr>
              <m:ctrlPr>
                <w:rPr>
                  <w:rFonts w:ascii="Cambria Math" w:hAnsi="Cambria Math"/>
                </w:rPr>
              </m:ctrlPr>
            </m:sSubPr>
            <m:e>
              <m:r>
                <w:rPr>
                  <w:rFonts w:ascii="Cambria Math" w:hAnsi="Cambria Math"/>
                </w:rPr>
                <m:t>f</m:t>
              </m:r>
            </m:e>
            <m:sub>
              <m:r>
                <w:rPr>
                  <w:rFonts w:ascii="Cambria Math" w:hAnsi="Cambria Math"/>
                </w:rPr>
                <m:t>allowabl</m:t>
              </m:r>
              <m:sSub>
                <m:sSubPr>
                  <m:ctrlPr>
                    <w:rPr>
                      <w:rFonts w:ascii="Cambria Math" w:hAnsi="Cambria Math"/>
                    </w:rPr>
                  </m:ctrlPr>
                </m:sSubPr>
                <m:e>
                  <m:r>
                    <w:rPr>
                      <w:rFonts w:ascii="Cambria Math" w:hAnsi="Cambria Math"/>
                    </w:rPr>
                    <m:t>e</m:t>
                  </m:r>
                </m:e>
                <m:sub>
                  <m:r>
                    <w:rPr>
                      <w:rFonts w:ascii="Cambria Math" w:hAnsi="Cambria Math"/>
                    </w:rPr>
                    <m:t>SLAB</m:t>
                  </m:r>
                </m:sub>
              </m:sSub>
            </m:sub>
          </m:sSub>
          <m:r>
            <w:rPr>
              <w:rFonts w:ascii="Cambria Math" w:hAnsi="Cambria Math"/>
            </w:rPr>
            <m:t> = </m:t>
          </m:r>
          <m:f>
            <m:fPr>
              <m:ctrlPr>
                <w:rPr>
                  <w:rFonts w:ascii="Cambria Math" w:hAnsi="Cambria Math"/>
                </w:rPr>
              </m:ctrlPr>
            </m:fPr>
            <m:num>
              <m:r>
                <w:rPr>
                  <w:rFonts w:ascii="Cambria Math" w:hAnsi="Cambria Math"/>
                </w:rPr>
                <m:t>7.5</m:t>
              </m:r>
              <m:rad>
                <m:radPr>
                  <m:degHide m:val="1"/>
                  <m:ctrlPr>
                    <w:rPr>
                      <w:rFonts w:ascii="Cambria Math" w:hAnsi="Cambria Math"/>
                    </w:rPr>
                  </m:ctrlPr>
                </m:radPr>
                <m:deg/>
                <m:e>
                  <m:r>
                    <w:rPr>
                      <w:rFonts w:ascii="Cambria Math" w:hAnsi="Cambria Math"/>
                    </w:rPr>
                    <m:t>4434</m:t>
                  </m:r>
                </m:e>
              </m:rad>
            </m:num>
            <m:den>
              <m:r>
                <w:rPr>
                  <w:rFonts w:ascii="Cambria Math" w:hAnsi="Cambria Math"/>
                </w:rPr>
                <m:t>1.5</m:t>
              </m:r>
            </m:den>
          </m:f>
          <m:r>
            <w:rPr>
              <w:rFonts w:ascii="Cambria Math" w:hAnsi="Cambria Math"/>
            </w:rPr>
            <m:t>=5</m:t>
          </m:r>
          <m:rad>
            <m:radPr>
              <m:degHide m:val="1"/>
              <m:ctrlPr>
                <w:rPr>
                  <w:rFonts w:ascii="Cambria Math" w:hAnsi="Cambria Math"/>
                </w:rPr>
              </m:ctrlPr>
            </m:radPr>
            <m:deg/>
            <m:e>
              <m:r>
                <w:rPr>
                  <w:rFonts w:ascii="Cambria Math" w:hAnsi="Cambria Math"/>
                </w:rPr>
                <m:t>4434</m:t>
              </m:r>
            </m:e>
          </m:rad>
          <m:r>
            <w:rPr>
              <w:rFonts w:ascii="Cambria Math" w:hAnsi="Cambria Math"/>
            </w:rPr>
            <m:t>=332.9 psi</m:t>
          </m:r>
          <m:sSub>
            <m:sSubPr>
              <m:ctrlPr>
                <w:rPr>
                  <w:rFonts w:ascii="Cambria Math" w:hAnsi="Cambria Math"/>
                </w:rPr>
              </m:ctrlPr>
            </m:sSubPr>
            <m:e>
              <m:r>
                <w:rPr>
                  <w:rFonts w:ascii="Cambria Math" w:hAnsi="Cambria Math"/>
                </w:rPr>
                <m:t>f</m:t>
              </m:r>
            </m:e>
            <m:sub>
              <m:r>
                <w:rPr>
                  <w:rFonts w:ascii="Cambria Math" w:hAnsi="Cambria Math"/>
                </w:rPr>
                <m:t>allowabl</m:t>
              </m:r>
              <m:sSub>
                <m:sSubPr>
                  <m:ctrlPr>
                    <w:rPr>
                      <w:rFonts w:ascii="Cambria Math" w:hAnsi="Cambria Math"/>
                    </w:rPr>
                  </m:ctrlPr>
                </m:sSubPr>
                <m:e>
                  <m:r>
                    <w:rPr>
                      <w:rFonts w:ascii="Cambria Math" w:hAnsi="Cambria Math"/>
                    </w:rPr>
                    <m:t>e</m:t>
                  </m:r>
                </m:e>
                <m:sub>
                  <m:r>
                    <w:rPr>
                      <w:rFonts w:ascii="Cambria Math" w:hAnsi="Cambria Math"/>
                    </w:rPr>
                    <m:t>COLUMN</m:t>
                  </m:r>
                </m:sub>
              </m:sSub>
            </m:sub>
          </m:sSub>
          <m:r>
            <w:rPr>
              <w:rFonts w:ascii="Cambria Math" w:hAnsi="Cambria Math"/>
            </w:rPr>
            <m:t> = </m:t>
          </m:r>
          <m:f>
            <m:fPr>
              <m:ctrlPr>
                <w:rPr>
                  <w:rFonts w:ascii="Cambria Math" w:hAnsi="Cambria Math"/>
                </w:rPr>
              </m:ctrlPr>
            </m:fPr>
            <m:num>
              <m:r>
                <w:rPr>
                  <w:rFonts w:ascii="Cambria Math" w:hAnsi="Cambria Math"/>
                </w:rPr>
                <m:t>7.5</m:t>
              </m:r>
              <m:rad>
                <m:radPr>
                  <m:degHide m:val="1"/>
                  <m:ctrlPr>
                    <w:rPr>
                      <w:rFonts w:ascii="Cambria Math" w:hAnsi="Cambria Math"/>
                    </w:rPr>
                  </m:ctrlPr>
                </m:radPr>
                <m:deg/>
                <m:e>
                  <m:r>
                    <w:rPr>
                      <w:rFonts w:ascii="Cambria Math" w:hAnsi="Cambria Math"/>
                    </w:rPr>
                    <m:t>5764</m:t>
                  </m:r>
                </m:e>
              </m:rad>
            </m:num>
            <m:den>
              <m:r>
                <w:rPr>
                  <w:rFonts w:ascii="Cambria Math" w:hAnsi="Cambria Math"/>
                </w:rPr>
                <m:t>1.5</m:t>
              </m:r>
            </m:den>
          </m:f>
          <m:r>
            <w:rPr>
              <w:rFonts w:ascii="Cambria Math" w:hAnsi="Cambria Math"/>
            </w:rPr>
            <m:t>=5</m:t>
          </m:r>
          <m:rad>
            <m:radPr>
              <m:degHide m:val="1"/>
              <m:ctrlPr>
                <w:rPr>
                  <w:rFonts w:ascii="Cambria Math" w:hAnsi="Cambria Math"/>
                </w:rPr>
              </m:ctrlPr>
            </m:radPr>
            <m:deg/>
            <m:e>
              <m:r>
                <w:rPr>
                  <w:rFonts w:ascii="Cambria Math" w:hAnsi="Cambria Math"/>
                </w:rPr>
                <m:t>5764</m:t>
              </m:r>
            </m:e>
          </m:rad>
          <m:r>
            <w:rPr>
              <w:rFonts w:ascii="Cambria Math" w:hAnsi="Cambria Math"/>
            </w:rPr>
            <m:t>=379.6 psi</m:t>
          </m:r>
        </m:oMath>
      </m:oMathPara>
    </w:p>
    <w:p w14:paraId="24F81C1B" w14:textId="798C9251" w:rsidR="7010B047" w:rsidRDefault="7010B047" w:rsidP="7010B047">
      <w:pPr>
        <w:rPr>
          <w:rFonts w:ascii="Times New Roman" w:eastAsia="Times New Roman" w:hAnsi="Times New Roman" w:cs="Times New Roman"/>
          <w:color w:val="A02B93" w:themeColor="accent5"/>
        </w:rPr>
      </w:pPr>
    </w:p>
    <w:p w14:paraId="058447DE" w14:textId="3E303892" w:rsidR="76124FFA" w:rsidRDefault="76124FFA" w:rsidP="22DD507C">
      <w:pPr>
        <w:rPr>
          <w:rFonts w:ascii="Times New Roman" w:eastAsia="Times New Roman" w:hAnsi="Times New Roman" w:cs="Times New Roman"/>
          <w:color w:val="A02B93" w:themeColor="accent5"/>
        </w:rPr>
      </w:pPr>
      <w:r w:rsidRPr="7010B047">
        <w:rPr>
          <w:rFonts w:ascii="Times New Roman" w:eastAsia="Times New Roman" w:hAnsi="Times New Roman" w:cs="Times New Roman"/>
          <w:color w:val="A02B93" w:themeColor="accent5"/>
        </w:rPr>
        <w:t xml:space="preserve">Therefore, the greatest tensile stress on the chain wall </w:t>
      </w:r>
      <w:r w:rsidR="6E0E2FE5" w:rsidRPr="7010B047">
        <w:rPr>
          <w:rFonts w:ascii="Times New Roman" w:eastAsia="Times New Roman" w:hAnsi="Times New Roman" w:cs="Times New Roman"/>
          <w:color w:val="A02B93" w:themeColor="accent5"/>
        </w:rPr>
        <w:t>tolerat</w:t>
      </w:r>
      <w:r w:rsidR="09D8526B" w:rsidRPr="7010B047">
        <w:rPr>
          <w:rFonts w:ascii="Times New Roman" w:eastAsia="Times New Roman" w:hAnsi="Times New Roman" w:cs="Times New Roman"/>
          <w:color w:val="A02B93" w:themeColor="accent5"/>
        </w:rPr>
        <w:t>e</w:t>
      </w:r>
      <w:r w:rsidR="6E0E2FE5" w:rsidRPr="7010B047">
        <w:rPr>
          <w:rFonts w:ascii="Times New Roman" w:eastAsia="Times New Roman" w:hAnsi="Times New Roman" w:cs="Times New Roman"/>
          <w:color w:val="A02B93" w:themeColor="accent5"/>
        </w:rPr>
        <w:t xml:space="preserve">d </w:t>
      </w:r>
      <w:r w:rsidRPr="7010B047">
        <w:rPr>
          <w:rFonts w:ascii="Times New Roman" w:eastAsia="Times New Roman" w:hAnsi="Times New Roman" w:cs="Times New Roman"/>
          <w:color w:val="A02B93" w:themeColor="accent5"/>
        </w:rPr>
        <w:t>during transport is 332.9 psi, as this is the lowest allowab</w:t>
      </w:r>
      <w:r w:rsidR="11EBEC8D" w:rsidRPr="7010B047">
        <w:rPr>
          <w:rFonts w:ascii="Times New Roman" w:eastAsia="Times New Roman" w:hAnsi="Times New Roman" w:cs="Times New Roman"/>
          <w:color w:val="A02B93" w:themeColor="accent5"/>
        </w:rPr>
        <w:t>le value</w:t>
      </w:r>
      <w:r w:rsidR="33787F5A" w:rsidRPr="7010B047">
        <w:rPr>
          <w:rFonts w:ascii="Times New Roman" w:eastAsia="Times New Roman" w:hAnsi="Times New Roman" w:cs="Times New Roman"/>
          <w:color w:val="A02B93" w:themeColor="accent5"/>
        </w:rPr>
        <w:t xml:space="preserve"> that all parts of the structure can withstand safely. </w:t>
      </w:r>
    </w:p>
    <w:p w14:paraId="48C00C42" w14:textId="37EFD26B" w:rsidR="01838DA9" w:rsidRDefault="01838DA9" w:rsidP="7010B047">
      <w:pPr>
        <w:rPr>
          <w:rFonts w:ascii="Times New Roman" w:eastAsia="Times New Roman" w:hAnsi="Times New Roman" w:cs="Times New Roman"/>
          <w:color w:val="A02B93" w:themeColor="accent5"/>
        </w:rPr>
      </w:pPr>
      <w:r w:rsidRPr="7010B047">
        <w:rPr>
          <w:rFonts w:ascii="Times New Roman" w:eastAsia="Times New Roman" w:hAnsi="Times New Roman" w:cs="Times New Roman"/>
          <w:color w:val="A02B93" w:themeColor="accent5"/>
        </w:rPr>
        <w:t>In our Ansys model, we performed virtual stress tests on the chain wall and dunnage by placing increasing forc</w:t>
      </w:r>
      <w:r w:rsidR="12201D32" w:rsidRPr="7010B047">
        <w:rPr>
          <w:rFonts w:ascii="Times New Roman" w:eastAsia="Times New Roman" w:hAnsi="Times New Roman" w:cs="Times New Roman"/>
          <w:color w:val="A02B93" w:themeColor="accent5"/>
        </w:rPr>
        <w:t xml:space="preserve">es along the top and </w:t>
      </w:r>
      <w:r w:rsidR="00BA6B92" w:rsidRPr="7010B047">
        <w:rPr>
          <w:rFonts w:ascii="Times New Roman" w:eastAsia="Times New Roman" w:hAnsi="Times New Roman" w:cs="Times New Roman"/>
          <w:color w:val="A02B93" w:themeColor="accent5"/>
        </w:rPr>
        <w:t>bottom</w:t>
      </w:r>
      <w:r w:rsidR="12201D32" w:rsidRPr="7010B047">
        <w:rPr>
          <w:rFonts w:ascii="Times New Roman" w:eastAsia="Times New Roman" w:hAnsi="Times New Roman" w:cs="Times New Roman"/>
          <w:color w:val="A02B93" w:themeColor="accent5"/>
        </w:rPr>
        <w:t xml:space="preserve"> of the entire structure, </w:t>
      </w:r>
      <w:proofErr w:type="gramStart"/>
      <w:r w:rsidR="12201D32" w:rsidRPr="7010B047">
        <w:rPr>
          <w:rFonts w:ascii="Times New Roman" w:eastAsia="Times New Roman" w:hAnsi="Times New Roman" w:cs="Times New Roman"/>
          <w:color w:val="A02B93" w:themeColor="accent5"/>
        </w:rPr>
        <w:t>in order to</w:t>
      </w:r>
      <w:proofErr w:type="gramEnd"/>
      <w:r w:rsidR="12201D32" w:rsidRPr="7010B047">
        <w:rPr>
          <w:rFonts w:ascii="Times New Roman" w:eastAsia="Times New Roman" w:hAnsi="Times New Roman" w:cs="Times New Roman"/>
          <w:color w:val="A02B93" w:themeColor="accent5"/>
        </w:rPr>
        <w:t xml:space="preserve"> simulate the typical forces experience</w:t>
      </w:r>
      <w:r w:rsidR="3D1FAF12" w:rsidRPr="7010B047">
        <w:rPr>
          <w:rFonts w:ascii="Times New Roman" w:eastAsia="Times New Roman" w:hAnsi="Times New Roman" w:cs="Times New Roman"/>
          <w:color w:val="A02B93" w:themeColor="accent5"/>
        </w:rPr>
        <w:t xml:space="preserve">d by a trailer on a highway. </w:t>
      </w:r>
      <w:r w:rsidR="7C7CF353" w:rsidRPr="7010B047">
        <w:rPr>
          <w:rFonts w:ascii="Times New Roman" w:eastAsia="Times New Roman" w:hAnsi="Times New Roman" w:cs="Times New Roman"/>
          <w:color w:val="A02B93" w:themeColor="accent5"/>
        </w:rPr>
        <w:t xml:space="preserve">We determined that the locations </w:t>
      </w:r>
      <w:r w:rsidR="31AB04CB" w:rsidRPr="7010B047">
        <w:rPr>
          <w:rFonts w:ascii="Times New Roman" w:eastAsia="Times New Roman" w:hAnsi="Times New Roman" w:cs="Times New Roman"/>
          <w:color w:val="A02B93" w:themeColor="accent5"/>
        </w:rPr>
        <w:t>most impacted by the applied forces of the road were the top beams</w:t>
      </w:r>
      <w:r w:rsidR="2199529F" w:rsidRPr="7010B047">
        <w:rPr>
          <w:rFonts w:ascii="Times New Roman" w:eastAsia="Times New Roman" w:hAnsi="Times New Roman" w:cs="Times New Roman"/>
          <w:color w:val="A02B93" w:themeColor="accent5"/>
        </w:rPr>
        <w:t xml:space="preserve"> and contact points of the columns with the plywood -</w:t>
      </w:r>
      <w:r w:rsidR="31AB04CB" w:rsidRPr="7010B047">
        <w:rPr>
          <w:rFonts w:ascii="Times New Roman" w:eastAsia="Times New Roman" w:hAnsi="Times New Roman" w:cs="Times New Roman"/>
          <w:color w:val="A02B93" w:themeColor="accent5"/>
        </w:rPr>
        <w:t xml:space="preserve"> as shown by the </w:t>
      </w:r>
      <w:r w:rsidR="3752AA65" w:rsidRPr="7010B047">
        <w:rPr>
          <w:rFonts w:ascii="Times New Roman" w:eastAsia="Times New Roman" w:hAnsi="Times New Roman" w:cs="Times New Roman"/>
          <w:color w:val="A02B93" w:themeColor="accent5"/>
        </w:rPr>
        <w:t xml:space="preserve">light green </w:t>
      </w:r>
      <w:r w:rsidR="31AB04CB" w:rsidRPr="7010B047">
        <w:rPr>
          <w:rFonts w:ascii="Times New Roman" w:eastAsia="Times New Roman" w:hAnsi="Times New Roman" w:cs="Times New Roman"/>
          <w:color w:val="A02B93" w:themeColor="accent5"/>
        </w:rPr>
        <w:t>areas of the diagram</w:t>
      </w:r>
      <w:r w:rsidR="690404BF" w:rsidRPr="7010B047">
        <w:rPr>
          <w:rFonts w:ascii="Times New Roman" w:eastAsia="Times New Roman" w:hAnsi="Times New Roman" w:cs="Times New Roman"/>
          <w:color w:val="A02B93" w:themeColor="accent5"/>
        </w:rPr>
        <w:t xml:space="preserve"> below</w:t>
      </w:r>
      <w:r w:rsidR="2CA4D567" w:rsidRPr="7010B047">
        <w:rPr>
          <w:rFonts w:ascii="Times New Roman" w:eastAsia="Times New Roman" w:hAnsi="Times New Roman" w:cs="Times New Roman"/>
          <w:color w:val="A02B93" w:themeColor="accent5"/>
        </w:rPr>
        <w:t>.</w:t>
      </w:r>
      <w:r w:rsidR="3B1CEE6B" w:rsidRPr="7010B047">
        <w:rPr>
          <w:rFonts w:ascii="Times New Roman" w:eastAsia="Times New Roman" w:hAnsi="Times New Roman" w:cs="Times New Roman"/>
          <w:color w:val="A02B93" w:themeColor="accent5"/>
        </w:rPr>
        <w:t xml:space="preserve"> </w:t>
      </w:r>
      <w:r w:rsidR="3B1CEE6B" w:rsidRPr="7010B047">
        <w:rPr>
          <w:rFonts w:ascii="Times New Roman" w:eastAsia="Times New Roman" w:hAnsi="Times New Roman" w:cs="Times New Roman"/>
          <w:i/>
          <w:iCs/>
          <w:color w:val="A02B93" w:themeColor="accent5"/>
        </w:rPr>
        <w:t>(Fig</w:t>
      </w:r>
      <w:r w:rsidR="60C9F9AC" w:rsidRPr="7010B047">
        <w:rPr>
          <w:rFonts w:ascii="Times New Roman" w:eastAsia="Times New Roman" w:hAnsi="Times New Roman" w:cs="Times New Roman"/>
          <w:i/>
          <w:iCs/>
          <w:color w:val="A02B93" w:themeColor="accent5"/>
        </w:rPr>
        <w:t>.</w:t>
      </w:r>
      <w:r w:rsidR="3B1CEE6B" w:rsidRPr="7010B047">
        <w:rPr>
          <w:rFonts w:ascii="Times New Roman" w:eastAsia="Times New Roman" w:hAnsi="Times New Roman" w:cs="Times New Roman"/>
          <w:i/>
          <w:iCs/>
          <w:color w:val="A02B93" w:themeColor="accent5"/>
        </w:rPr>
        <w:t xml:space="preserve"> 3, Fig</w:t>
      </w:r>
      <w:r w:rsidR="0AE0F30D" w:rsidRPr="7010B047">
        <w:rPr>
          <w:rFonts w:ascii="Times New Roman" w:eastAsia="Times New Roman" w:hAnsi="Times New Roman" w:cs="Times New Roman"/>
          <w:i/>
          <w:iCs/>
          <w:color w:val="A02B93" w:themeColor="accent5"/>
        </w:rPr>
        <w:t xml:space="preserve">. </w:t>
      </w:r>
      <w:r w:rsidR="3B1CEE6B" w:rsidRPr="7010B047">
        <w:rPr>
          <w:rFonts w:ascii="Times New Roman" w:eastAsia="Times New Roman" w:hAnsi="Times New Roman" w:cs="Times New Roman"/>
          <w:i/>
          <w:iCs/>
          <w:color w:val="A02B93" w:themeColor="accent5"/>
        </w:rPr>
        <w:t>5</w:t>
      </w:r>
      <w:r w:rsidR="7112CF91" w:rsidRPr="7010B047">
        <w:rPr>
          <w:rFonts w:ascii="Times New Roman" w:eastAsia="Times New Roman" w:hAnsi="Times New Roman" w:cs="Times New Roman"/>
          <w:i/>
          <w:iCs/>
          <w:color w:val="A02B93" w:themeColor="accent5"/>
        </w:rPr>
        <w:t>, Fig</w:t>
      </w:r>
      <w:r w:rsidR="5F83D075" w:rsidRPr="7010B047">
        <w:rPr>
          <w:rFonts w:ascii="Times New Roman" w:eastAsia="Times New Roman" w:hAnsi="Times New Roman" w:cs="Times New Roman"/>
          <w:i/>
          <w:iCs/>
          <w:color w:val="A02B93" w:themeColor="accent5"/>
        </w:rPr>
        <w:t>.</w:t>
      </w:r>
      <w:r w:rsidR="7112CF91" w:rsidRPr="7010B047">
        <w:rPr>
          <w:rFonts w:ascii="Times New Roman" w:eastAsia="Times New Roman" w:hAnsi="Times New Roman" w:cs="Times New Roman"/>
          <w:i/>
          <w:iCs/>
          <w:color w:val="A02B93" w:themeColor="accent5"/>
        </w:rPr>
        <w:t xml:space="preserve"> 7</w:t>
      </w:r>
      <w:r w:rsidR="3B1CEE6B" w:rsidRPr="7010B047">
        <w:rPr>
          <w:rFonts w:ascii="Times New Roman" w:eastAsia="Times New Roman" w:hAnsi="Times New Roman" w:cs="Times New Roman"/>
          <w:i/>
          <w:iCs/>
          <w:color w:val="A02B93" w:themeColor="accent5"/>
        </w:rPr>
        <w:t>)</w:t>
      </w:r>
      <w:r w:rsidR="7DA9744F" w:rsidRPr="7010B047">
        <w:rPr>
          <w:rFonts w:ascii="Times New Roman" w:eastAsia="Times New Roman" w:hAnsi="Times New Roman" w:cs="Times New Roman"/>
          <w:i/>
          <w:iCs/>
          <w:color w:val="A02B93" w:themeColor="accent5"/>
        </w:rPr>
        <w:t xml:space="preserve"> </w:t>
      </w:r>
      <w:r w:rsidR="2CA4D567" w:rsidRPr="7010B047">
        <w:rPr>
          <w:rFonts w:ascii="Times New Roman" w:eastAsia="Times New Roman" w:hAnsi="Times New Roman" w:cs="Times New Roman"/>
          <w:color w:val="A02B93" w:themeColor="accent5"/>
        </w:rPr>
        <w:t xml:space="preserve">This aligns with our expectations as the beam has less support than the rest of the chain wall, and the columns are absorbing most of the impact. </w:t>
      </w:r>
    </w:p>
    <w:p w14:paraId="20D91ABA" w14:textId="58570DDF" w:rsidR="01838DA9" w:rsidRDefault="690404BF" w:rsidP="7010B047">
      <w:pPr>
        <w:rPr>
          <w:rFonts w:ascii="Times New Roman" w:eastAsia="Times New Roman" w:hAnsi="Times New Roman" w:cs="Times New Roman"/>
          <w:color w:val="A02B93" w:themeColor="accent5"/>
        </w:rPr>
      </w:pPr>
      <w:r w:rsidRPr="7010B047">
        <w:rPr>
          <w:rFonts w:ascii="Times New Roman" w:eastAsia="Times New Roman" w:hAnsi="Times New Roman" w:cs="Times New Roman"/>
          <w:color w:val="A02B93" w:themeColor="accent5"/>
        </w:rPr>
        <w:t>Our simulat</w:t>
      </w:r>
      <w:r w:rsidR="17FE4A38" w:rsidRPr="7010B047">
        <w:rPr>
          <w:rFonts w:ascii="Times New Roman" w:eastAsia="Times New Roman" w:hAnsi="Times New Roman" w:cs="Times New Roman"/>
          <w:color w:val="A02B93" w:themeColor="accent5"/>
        </w:rPr>
        <w:t>ion determined that the beam deformed by 4 mm during the i</w:t>
      </w:r>
      <w:r w:rsidR="2012F27F" w:rsidRPr="7010B047">
        <w:rPr>
          <w:rFonts w:ascii="Times New Roman" w:eastAsia="Times New Roman" w:hAnsi="Times New Roman" w:cs="Times New Roman"/>
          <w:color w:val="A02B93" w:themeColor="accent5"/>
        </w:rPr>
        <w:t xml:space="preserve">nitial upwards impact, and then by </w:t>
      </w:r>
      <w:r w:rsidR="40E86325" w:rsidRPr="7010B047">
        <w:rPr>
          <w:rFonts w:ascii="Times New Roman" w:eastAsia="Times New Roman" w:hAnsi="Times New Roman" w:cs="Times New Roman"/>
          <w:color w:val="A02B93" w:themeColor="accent5"/>
        </w:rPr>
        <w:t>4 mm upon landing. These deformations occur</w:t>
      </w:r>
      <w:r w:rsidR="65FED48A" w:rsidRPr="7010B047">
        <w:rPr>
          <w:rFonts w:ascii="Times New Roman" w:eastAsia="Times New Roman" w:hAnsi="Times New Roman" w:cs="Times New Roman"/>
          <w:color w:val="A02B93" w:themeColor="accent5"/>
        </w:rPr>
        <w:t xml:space="preserve">red on the plywood, which is concerning, because after multiple impacts, the plywood will </w:t>
      </w:r>
      <w:r w:rsidR="78B6D863" w:rsidRPr="7010B047">
        <w:rPr>
          <w:rFonts w:ascii="Times New Roman" w:eastAsia="Times New Roman" w:hAnsi="Times New Roman" w:cs="Times New Roman"/>
          <w:color w:val="A02B93" w:themeColor="accent5"/>
        </w:rPr>
        <w:t xml:space="preserve">greatly </w:t>
      </w:r>
      <w:r w:rsidR="65FED48A" w:rsidRPr="7010B047">
        <w:rPr>
          <w:rFonts w:ascii="Times New Roman" w:eastAsia="Times New Roman" w:hAnsi="Times New Roman" w:cs="Times New Roman"/>
          <w:color w:val="A02B93" w:themeColor="accent5"/>
        </w:rPr>
        <w:t>deform, causing greater amounts of stress and strain on the concrete. To miti</w:t>
      </w:r>
      <w:r w:rsidR="10438B98" w:rsidRPr="7010B047">
        <w:rPr>
          <w:rFonts w:ascii="Times New Roman" w:eastAsia="Times New Roman" w:hAnsi="Times New Roman" w:cs="Times New Roman"/>
          <w:color w:val="A02B93" w:themeColor="accent5"/>
        </w:rPr>
        <w:t>gate this, we need to use a material that does not deform under these large forces</w:t>
      </w:r>
      <w:r w:rsidR="38A79655" w:rsidRPr="7010B047">
        <w:rPr>
          <w:rFonts w:ascii="Times New Roman" w:eastAsia="Times New Roman" w:hAnsi="Times New Roman" w:cs="Times New Roman"/>
          <w:color w:val="A02B93" w:themeColor="accent5"/>
        </w:rPr>
        <w:t xml:space="preserve">, so the chain wall can be protected </w:t>
      </w:r>
      <w:r w:rsidR="4AB4407F" w:rsidRPr="7010B047">
        <w:rPr>
          <w:rFonts w:ascii="Times New Roman" w:eastAsia="Times New Roman" w:hAnsi="Times New Roman" w:cs="Times New Roman"/>
          <w:color w:val="A02B93" w:themeColor="accent5"/>
        </w:rPr>
        <w:t>through long distances that will have many similar impacts.</w:t>
      </w:r>
      <w:r w:rsidR="1F30A8B9" w:rsidRPr="7010B047">
        <w:rPr>
          <w:rFonts w:ascii="Times New Roman" w:eastAsia="Times New Roman" w:hAnsi="Times New Roman" w:cs="Times New Roman"/>
          <w:color w:val="A02B93" w:themeColor="accent5"/>
        </w:rPr>
        <w:t xml:space="preserve"> </w:t>
      </w:r>
      <w:r w:rsidR="1D18CFD3" w:rsidRPr="7010B047">
        <w:rPr>
          <w:rFonts w:ascii="Times New Roman" w:eastAsia="Times New Roman" w:hAnsi="Times New Roman" w:cs="Times New Roman"/>
          <w:color w:val="A02B93" w:themeColor="accent5"/>
        </w:rPr>
        <w:t xml:space="preserve">Otherwise, the deformations will increase to a point where the plywood no longer evenly distributes the weight of the chain wall, leading to the </w:t>
      </w:r>
      <w:r w:rsidR="34A91490" w:rsidRPr="7010B047">
        <w:rPr>
          <w:rFonts w:ascii="Times New Roman" w:eastAsia="Times New Roman" w:hAnsi="Times New Roman" w:cs="Times New Roman"/>
          <w:color w:val="A02B93" w:themeColor="accent5"/>
        </w:rPr>
        <w:t xml:space="preserve">stability </w:t>
      </w:r>
      <w:r w:rsidR="1D18CFD3" w:rsidRPr="7010B047">
        <w:rPr>
          <w:rFonts w:ascii="Times New Roman" w:eastAsia="Times New Roman" w:hAnsi="Times New Roman" w:cs="Times New Roman"/>
          <w:color w:val="A02B93" w:themeColor="accent5"/>
        </w:rPr>
        <w:t xml:space="preserve">issues </w:t>
      </w:r>
      <w:r w:rsidR="540A3D9D" w:rsidRPr="7010B047">
        <w:rPr>
          <w:rFonts w:ascii="Times New Roman" w:eastAsia="Times New Roman" w:hAnsi="Times New Roman" w:cs="Times New Roman"/>
          <w:color w:val="A02B93" w:themeColor="accent5"/>
        </w:rPr>
        <w:t xml:space="preserve">that </w:t>
      </w:r>
      <w:r w:rsidR="1A1ECAF2" w:rsidRPr="7010B047">
        <w:rPr>
          <w:rFonts w:ascii="Times New Roman" w:eastAsia="Times New Roman" w:hAnsi="Times New Roman" w:cs="Times New Roman"/>
          <w:color w:val="A02B93" w:themeColor="accent5"/>
        </w:rPr>
        <w:t xml:space="preserve">Gainey’s experienced in their last long-distance transport. </w:t>
      </w:r>
    </w:p>
    <w:p w14:paraId="0BB1E255" w14:textId="77777777" w:rsidR="00BA6B92" w:rsidRDefault="690404BF" w:rsidP="00BA6B92">
      <w:pPr>
        <w:keepNext/>
      </w:pPr>
      <w:r>
        <w:rPr>
          <w:noProof/>
        </w:rPr>
        <w:drawing>
          <wp:inline distT="0" distB="0" distL="0" distR="0" wp14:anchorId="34883B60" wp14:editId="330220F9">
            <wp:extent cx="4876800" cy="2243016"/>
            <wp:effectExtent l="0" t="0" r="0" b="0"/>
            <wp:docPr id="147072931" name="Picture 14707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72931"/>
                    <pic:cNvPicPr/>
                  </pic:nvPicPr>
                  <pic:blipFill>
                    <a:blip r:embed="rId11">
                      <a:extLst>
                        <a:ext uri="{28A0092B-C50C-407E-A947-70E740481C1C}">
                          <a14:useLocalDpi xmlns:a14="http://schemas.microsoft.com/office/drawing/2010/main" val="0"/>
                        </a:ext>
                      </a:extLst>
                    </a:blip>
                    <a:stretch>
                      <a:fillRect/>
                    </a:stretch>
                  </pic:blipFill>
                  <pic:spPr>
                    <a:xfrm>
                      <a:off x="0" y="0"/>
                      <a:ext cx="4876800" cy="2243016"/>
                    </a:xfrm>
                    <a:prstGeom prst="rect">
                      <a:avLst/>
                    </a:prstGeom>
                  </pic:spPr>
                </pic:pic>
              </a:graphicData>
            </a:graphic>
          </wp:inline>
        </w:drawing>
      </w:r>
    </w:p>
    <w:p w14:paraId="10CC6DE4" w14:textId="76B76C21" w:rsidR="690404BF" w:rsidRDefault="00BA6B92" w:rsidP="00BA6B92">
      <w:pPr>
        <w:pStyle w:val="Caption"/>
      </w:pPr>
      <w:r>
        <w:t xml:space="preserve">Figure </w:t>
      </w:r>
      <w:r>
        <w:fldChar w:fldCharType="begin"/>
      </w:r>
      <w:r>
        <w:instrText>SEQ Figure \* ARABIC</w:instrText>
      </w:r>
      <w:r>
        <w:fldChar w:fldCharType="separate"/>
      </w:r>
      <w:r w:rsidR="009363D3">
        <w:rPr>
          <w:noProof/>
        </w:rPr>
        <w:t>3</w:t>
      </w:r>
      <w:r>
        <w:fldChar w:fldCharType="end"/>
      </w:r>
      <w:r>
        <w:t>. Deformation Caused by Downward Impact</w:t>
      </w:r>
    </w:p>
    <w:p w14:paraId="3FDC16BB" w14:textId="77777777" w:rsidR="009363D3" w:rsidRDefault="009363D3" w:rsidP="009363D3">
      <w:pPr>
        <w:keepNext/>
      </w:pPr>
      <w:r>
        <w:rPr>
          <w:noProof/>
        </w:rPr>
        <w:drawing>
          <wp:inline distT="0" distB="0" distL="0" distR="0" wp14:anchorId="6594D28B" wp14:editId="1D96E665">
            <wp:extent cx="5372100" cy="2090872"/>
            <wp:effectExtent l="0" t="0" r="0" b="0"/>
            <wp:docPr id="197928202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72100" cy="2090872"/>
                    </a:xfrm>
                    <a:prstGeom prst="rect">
                      <a:avLst/>
                    </a:prstGeom>
                  </pic:spPr>
                </pic:pic>
              </a:graphicData>
            </a:graphic>
          </wp:inline>
        </w:drawing>
      </w:r>
    </w:p>
    <w:p w14:paraId="6D811A0C" w14:textId="3C7885F2" w:rsidR="009363D3" w:rsidRPr="009363D3" w:rsidRDefault="009363D3" w:rsidP="009363D3">
      <w:pPr>
        <w:pStyle w:val="Caption"/>
      </w:pPr>
      <w:r>
        <w:t xml:space="preserve">Figure </w:t>
      </w:r>
      <w:r>
        <w:fldChar w:fldCharType="begin"/>
      </w:r>
      <w:r>
        <w:instrText>SEQ Figure \* ARABIC</w:instrText>
      </w:r>
      <w:r>
        <w:fldChar w:fldCharType="separate"/>
      </w:r>
      <w:r>
        <w:rPr>
          <w:noProof/>
        </w:rPr>
        <w:t>4</w:t>
      </w:r>
      <w:r>
        <w:fldChar w:fldCharType="end"/>
      </w:r>
      <w:r>
        <w:t>. Stress on Stainless Steel Beams (Downward Force)</w:t>
      </w:r>
    </w:p>
    <w:p w14:paraId="70E3CF6A" w14:textId="77777777" w:rsidR="00BA6B92" w:rsidRDefault="00BA6B92" w:rsidP="00BA6B92">
      <w:pPr>
        <w:keepNext/>
      </w:pPr>
      <w:r>
        <w:rPr>
          <w:noProof/>
        </w:rPr>
        <w:drawing>
          <wp:inline distT="0" distB="0" distL="0" distR="0" wp14:anchorId="4114E70D" wp14:editId="32E2F07D">
            <wp:extent cx="4667250" cy="2524603"/>
            <wp:effectExtent l="0" t="0" r="0" b="4445"/>
            <wp:docPr id="1390232617" name="Picture 2" descr="A blue and green meta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667250" cy="2524603"/>
                    </a:xfrm>
                    <a:prstGeom prst="rect">
                      <a:avLst/>
                    </a:prstGeom>
                  </pic:spPr>
                </pic:pic>
              </a:graphicData>
            </a:graphic>
          </wp:inline>
        </w:drawing>
      </w:r>
    </w:p>
    <w:p w14:paraId="6E990526" w14:textId="047498F4" w:rsidR="00BA6B92" w:rsidRDefault="00BA6B92" w:rsidP="00BA6B92">
      <w:pPr>
        <w:pStyle w:val="Caption"/>
      </w:pPr>
      <w:r>
        <w:t xml:space="preserve">Figure </w:t>
      </w:r>
      <w:r>
        <w:fldChar w:fldCharType="begin"/>
      </w:r>
      <w:r>
        <w:instrText>SEQ Figure \* ARABIC</w:instrText>
      </w:r>
      <w:r>
        <w:fldChar w:fldCharType="separate"/>
      </w:r>
      <w:r w:rsidR="009363D3">
        <w:rPr>
          <w:noProof/>
        </w:rPr>
        <w:t>5</w:t>
      </w:r>
      <w:r>
        <w:fldChar w:fldCharType="end"/>
      </w:r>
      <w:r>
        <w:t>. Deformation Caused by Upward Impact</w:t>
      </w:r>
    </w:p>
    <w:p w14:paraId="600DB15B" w14:textId="77777777" w:rsidR="009363D3" w:rsidRDefault="22DD507C" w:rsidP="009363D3">
      <w:pPr>
        <w:keepNext/>
      </w:pPr>
      <w:r>
        <w:br w:type="page"/>
      </w:r>
      <w:r w:rsidR="009363D3">
        <w:rPr>
          <w:noProof/>
        </w:rPr>
        <w:drawing>
          <wp:inline distT="0" distB="0" distL="0" distR="0" wp14:anchorId="2CCD32EE" wp14:editId="2C679A4A">
            <wp:extent cx="5943600" cy="2249805"/>
            <wp:effectExtent l="0" t="0" r="0" b="0"/>
            <wp:docPr id="973936443" name="Picture 12" descr="A blue object with wooden sla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936443" name="Picture 12" descr="A blue object with wooden slats&#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249805"/>
                    </a:xfrm>
                    <a:prstGeom prst="rect">
                      <a:avLst/>
                    </a:prstGeom>
                  </pic:spPr>
                </pic:pic>
              </a:graphicData>
            </a:graphic>
          </wp:inline>
        </w:drawing>
      </w:r>
    </w:p>
    <w:p w14:paraId="119982FC" w14:textId="37E02DF9" w:rsidR="009363D3" w:rsidRDefault="009363D3" w:rsidP="009363D3">
      <w:pPr>
        <w:pStyle w:val="Caption"/>
      </w:pPr>
      <w:r>
        <w:t xml:space="preserve">Figure </w:t>
      </w:r>
      <w:r>
        <w:fldChar w:fldCharType="begin"/>
      </w:r>
      <w:r>
        <w:instrText>SEQ Figure \* ARABIC</w:instrText>
      </w:r>
      <w:r>
        <w:fldChar w:fldCharType="separate"/>
      </w:r>
      <w:r>
        <w:rPr>
          <w:noProof/>
        </w:rPr>
        <w:t>6</w:t>
      </w:r>
      <w:r>
        <w:fldChar w:fldCharType="end"/>
      </w:r>
      <w:r>
        <w:t>. Stress on Stainless Steel Beams (Upward Force)</w:t>
      </w:r>
    </w:p>
    <w:p w14:paraId="43E92C2D" w14:textId="0601E421" w:rsidR="00BA6B92" w:rsidRDefault="0E43BDEC" w:rsidP="00BA6B92">
      <w:pPr>
        <w:keepNext/>
      </w:pPr>
      <w:r>
        <w:rPr>
          <w:noProof/>
        </w:rPr>
        <w:drawing>
          <wp:inline distT="0" distB="0" distL="0" distR="0" wp14:anchorId="19E15420" wp14:editId="61794910">
            <wp:extent cx="5943600" cy="4600575"/>
            <wp:effectExtent l="0" t="0" r="0" b="0"/>
            <wp:docPr id="475427596" name="Picture 475427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5943600" cy="4600575"/>
                    </a:xfrm>
                    <a:prstGeom prst="rect">
                      <a:avLst/>
                    </a:prstGeom>
                  </pic:spPr>
                </pic:pic>
              </a:graphicData>
            </a:graphic>
          </wp:inline>
        </w:drawing>
      </w:r>
    </w:p>
    <w:p w14:paraId="75C12392" w14:textId="75BC184F" w:rsidR="22DD507C" w:rsidRPr="009363D3" w:rsidRDefault="00BA6B92" w:rsidP="009363D3">
      <w:pPr>
        <w:pStyle w:val="Caption"/>
        <w:rPr>
          <w:rStyle w:val="FootnoteReference"/>
          <w:vertAlign w:val="baseline"/>
        </w:rPr>
      </w:pPr>
      <w:r>
        <w:t xml:space="preserve">Figure </w:t>
      </w:r>
      <w:r>
        <w:fldChar w:fldCharType="begin"/>
      </w:r>
      <w:r>
        <w:instrText>SEQ Figure \* ARABIC</w:instrText>
      </w:r>
      <w:r>
        <w:fldChar w:fldCharType="separate"/>
      </w:r>
      <w:r w:rsidR="009363D3">
        <w:rPr>
          <w:noProof/>
        </w:rPr>
        <w:t>7</w:t>
      </w:r>
      <w:r>
        <w:fldChar w:fldCharType="end"/>
      </w:r>
      <w:r>
        <w:t>. Plywood Dunnage Reaching Maximum Deformation</w:t>
      </w:r>
    </w:p>
    <w:p w14:paraId="11D00C54" w14:textId="0CF4F162" w:rsidR="38247ADB" w:rsidRDefault="38247ADB" w:rsidP="22DD507C">
      <w:pPr>
        <w:pStyle w:val="Heading2"/>
        <w:spacing w:before="0" w:after="160" w:line="276" w:lineRule="auto"/>
        <w:rPr>
          <w:rFonts w:ascii="Aptos" w:eastAsia="Aptos" w:hAnsi="Aptos" w:cs="Aptos"/>
          <w:sz w:val="24"/>
          <w:szCs w:val="24"/>
        </w:rPr>
      </w:pPr>
      <w:bookmarkStart w:id="7" w:name="_Toc367938942"/>
      <w:r>
        <w:t>Potential Solutions</w:t>
      </w:r>
      <w:bookmarkEnd w:id="7"/>
    </w:p>
    <w:p w14:paraId="03268503" w14:textId="3C231950" w:rsidR="38247ADB" w:rsidRDefault="38247ADB" w:rsidP="22DD507C">
      <w:pPr>
        <w:spacing w:line="360" w:lineRule="auto"/>
        <w:rPr>
          <w:rFonts w:ascii="Times New Roman" w:eastAsia="Times New Roman" w:hAnsi="Times New Roman" w:cs="Times New Roman"/>
          <w:color w:val="E97132" w:themeColor="accent2"/>
        </w:rPr>
      </w:pPr>
      <w:r w:rsidRPr="22DD507C">
        <w:rPr>
          <w:rFonts w:ascii="Times New Roman" w:eastAsia="Times New Roman" w:hAnsi="Times New Roman" w:cs="Times New Roman"/>
          <w:color w:val="E97132" w:themeColor="accent2"/>
        </w:rPr>
        <w:t xml:space="preserve">The critical factor in reducing the forces acting on the chain wall is the material of dunnage used underneath. These are some potential materials that we will be testing next semester to </w:t>
      </w:r>
      <w:r w:rsidR="3FA5FFE5" w:rsidRPr="22DD507C">
        <w:rPr>
          <w:rFonts w:ascii="Times New Roman" w:eastAsia="Times New Roman" w:hAnsi="Times New Roman" w:cs="Times New Roman"/>
          <w:color w:val="E97132" w:themeColor="accent2"/>
        </w:rPr>
        <w:t>determine their dampening efficacy.</w:t>
      </w:r>
    </w:p>
    <w:p w14:paraId="0476312D" w14:textId="453BA82D" w:rsidR="22DD507C" w:rsidRDefault="22DD507C" w:rsidP="22DD507C">
      <w:pPr>
        <w:pStyle w:val="NoSpacing"/>
        <w:rPr>
          <w:rFonts w:ascii="Times New Roman" w:eastAsia="Times New Roman" w:hAnsi="Times New Roman" w:cs="Times New Roman"/>
          <w:color w:val="E97132" w:themeColor="accent2"/>
        </w:rPr>
      </w:pPr>
    </w:p>
    <w:p w14:paraId="17B2236E" w14:textId="2BE64A94" w:rsidR="38247ADB" w:rsidRDefault="38247ADB" w:rsidP="22DD507C">
      <w:pPr>
        <w:pStyle w:val="Heading4"/>
        <w:rPr>
          <w:color w:val="E97132" w:themeColor="accent2"/>
        </w:rPr>
      </w:pPr>
      <w:bookmarkStart w:id="8" w:name="_Toc1490056261"/>
      <w:r w:rsidRPr="7010B047">
        <w:rPr>
          <w:color w:val="E97132" w:themeColor="accent2"/>
        </w:rPr>
        <w:t>Plywood</w:t>
      </w:r>
      <w:bookmarkEnd w:id="8"/>
    </w:p>
    <w:p w14:paraId="50C83B92" w14:textId="1BAC3F75" w:rsidR="38247ADB" w:rsidRDefault="38247ADB" w:rsidP="22DD507C">
      <w:pPr>
        <w:spacing w:line="360" w:lineRule="auto"/>
        <w:rPr>
          <w:rFonts w:ascii="Times New Roman" w:eastAsia="Times New Roman" w:hAnsi="Times New Roman" w:cs="Times New Roman"/>
          <w:color w:val="E97132" w:themeColor="accent2"/>
        </w:rPr>
      </w:pPr>
      <w:r w:rsidRPr="22DD507C">
        <w:rPr>
          <w:rFonts w:ascii="Times New Roman" w:eastAsia="Times New Roman" w:hAnsi="Times New Roman" w:cs="Times New Roman"/>
          <w:color w:val="E97132" w:themeColor="accent2"/>
        </w:rPr>
        <w:t>Plywood is the most common dunnage and the least expensive option. However, there could be more beneficial alternatives if the weight increases, though they might be slightly more expensive. For the project we're working on with the company at Gainey’s, after thorough research, Plywood was chosen as the main dunnage material. Nonetheless, we explored other options that might be more durable, able to handle more weight, and be cost-effective.</w:t>
      </w:r>
    </w:p>
    <w:p w14:paraId="33C0F5BC" w14:textId="0E1314EA" w:rsidR="38247ADB" w:rsidRDefault="38247ADB" w:rsidP="22DD507C">
      <w:pPr>
        <w:pStyle w:val="Heading4"/>
        <w:rPr>
          <w:color w:val="E97132" w:themeColor="accent2"/>
        </w:rPr>
      </w:pPr>
      <w:bookmarkStart w:id="9" w:name="_Toc1792745054"/>
      <w:r w:rsidRPr="7010B047">
        <w:rPr>
          <w:color w:val="E97132" w:themeColor="accent2"/>
        </w:rPr>
        <w:t>Hardwood</w:t>
      </w:r>
      <w:bookmarkEnd w:id="9"/>
    </w:p>
    <w:p w14:paraId="0B8F8CE2" w14:textId="4F9CDCF6" w:rsidR="38247ADB" w:rsidRDefault="38247ADB" w:rsidP="22DD507C">
      <w:pPr>
        <w:spacing w:line="360" w:lineRule="auto"/>
        <w:rPr>
          <w:rFonts w:ascii="Times New Roman" w:eastAsia="Times New Roman" w:hAnsi="Times New Roman" w:cs="Times New Roman"/>
          <w:color w:val="E97132" w:themeColor="accent2"/>
        </w:rPr>
      </w:pPr>
      <w:r w:rsidRPr="22DD507C">
        <w:rPr>
          <w:rFonts w:ascii="Times New Roman" w:eastAsia="Times New Roman" w:hAnsi="Times New Roman" w:cs="Times New Roman"/>
          <w:color w:val="E97132" w:themeColor="accent2"/>
        </w:rPr>
        <w:t>One of the top alternatives we considered was hardwood. Hardwood is denser and stronger than Plywood, allowing it to support heavier loads. While hardwood is rigid, Plywood is more flexible, and Plywood is also significantly cheaper than hardwood. However, hardwood's rigidity comes at the risk of cracking or splitting over time, whereas Plywood’s layered construction makes it less prone to such issues, making it more sustainable in the long run. Despite the higher cost, Hardwood offers the advantage of being able to support heavier weights without the risk of being crushed or overloaded during transport. This durability makes it a reliable option for handling extremely heavy loads, providing greater peace of mind compared to other materials.</w:t>
      </w:r>
    </w:p>
    <w:p w14:paraId="64E02834" w14:textId="4E2E9D82" w:rsidR="38247ADB" w:rsidRDefault="38247ADB" w:rsidP="22DD507C">
      <w:pPr>
        <w:pStyle w:val="Heading4"/>
        <w:rPr>
          <w:color w:val="E97132" w:themeColor="accent2"/>
        </w:rPr>
      </w:pPr>
      <w:bookmarkStart w:id="10" w:name="_Toc1081398820"/>
      <w:r w:rsidRPr="7010B047">
        <w:rPr>
          <w:color w:val="E97132" w:themeColor="accent2"/>
        </w:rPr>
        <w:t>Oriented Strand Board</w:t>
      </w:r>
      <w:bookmarkEnd w:id="10"/>
    </w:p>
    <w:p w14:paraId="16DDACE0" w14:textId="54DF9B9F" w:rsidR="38247ADB" w:rsidRDefault="38247ADB" w:rsidP="22DD507C">
      <w:pPr>
        <w:spacing w:line="360" w:lineRule="auto"/>
        <w:rPr>
          <w:rFonts w:ascii="Times New Roman" w:eastAsia="Times New Roman" w:hAnsi="Times New Roman" w:cs="Times New Roman"/>
          <w:color w:val="E97132" w:themeColor="accent2"/>
        </w:rPr>
      </w:pPr>
      <w:r w:rsidRPr="22DD507C">
        <w:rPr>
          <w:rFonts w:ascii="Times New Roman" w:eastAsia="Times New Roman" w:hAnsi="Times New Roman" w:cs="Times New Roman"/>
          <w:color w:val="E97132" w:themeColor="accent2"/>
        </w:rPr>
        <w:t xml:space="preserve">In addition to hardwood, other dunnage options were researched. One option is </w:t>
      </w:r>
      <w:r w:rsidRPr="22DD507C">
        <w:rPr>
          <w:rFonts w:ascii="Times New Roman" w:eastAsia="Times New Roman" w:hAnsi="Times New Roman" w:cs="Times New Roman"/>
          <w:b/>
          <w:bCs/>
          <w:color w:val="E97132" w:themeColor="accent2"/>
        </w:rPr>
        <w:t>OSB (Oriented Strand Board)</w:t>
      </w:r>
      <w:r w:rsidRPr="22DD507C">
        <w:rPr>
          <w:rFonts w:ascii="Times New Roman" w:eastAsia="Times New Roman" w:hAnsi="Times New Roman" w:cs="Times New Roman"/>
          <w:color w:val="E97132" w:themeColor="accent2"/>
        </w:rPr>
        <w:t>, which generally costs slightly less than Plywood. While OSB has greater shear strength than traditional Plywood, it is not as strong when it comes to vertical load-bearing capacity.</w:t>
      </w:r>
    </w:p>
    <w:p w14:paraId="2D178AC3" w14:textId="7D6E1429" w:rsidR="38247ADB" w:rsidRDefault="38247ADB" w:rsidP="22DD507C">
      <w:pPr>
        <w:pStyle w:val="Heading4"/>
        <w:rPr>
          <w:color w:val="E97132" w:themeColor="accent2"/>
        </w:rPr>
      </w:pPr>
      <w:bookmarkStart w:id="11" w:name="_Toc948852987"/>
      <w:r w:rsidRPr="7010B047">
        <w:rPr>
          <w:color w:val="E97132" w:themeColor="accent2"/>
        </w:rPr>
        <w:t>High-Density Polyethylene</w:t>
      </w:r>
      <w:bookmarkEnd w:id="11"/>
    </w:p>
    <w:p w14:paraId="6C1205B8" w14:textId="32F236A1" w:rsidR="38247ADB" w:rsidRDefault="38247ADB" w:rsidP="22DD507C">
      <w:pPr>
        <w:spacing w:line="360" w:lineRule="auto"/>
        <w:rPr>
          <w:rFonts w:ascii="Times New Roman" w:eastAsia="Times New Roman" w:hAnsi="Times New Roman" w:cs="Times New Roman"/>
          <w:color w:val="E97132" w:themeColor="accent2"/>
        </w:rPr>
      </w:pPr>
      <w:r w:rsidRPr="22DD507C">
        <w:rPr>
          <w:rFonts w:ascii="Times New Roman" w:eastAsia="Times New Roman" w:hAnsi="Times New Roman" w:cs="Times New Roman"/>
          <w:color w:val="E97132" w:themeColor="accent2"/>
        </w:rPr>
        <w:t xml:space="preserve">Another interesting option is </w:t>
      </w:r>
      <w:r w:rsidRPr="22DD507C">
        <w:rPr>
          <w:rFonts w:ascii="Times New Roman" w:eastAsia="Times New Roman" w:hAnsi="Times New Roman" w:cs="Times New Roman"/>
          <w:b/>
          <w:bCs/>
          <w:color w:val="E97132" w:themeColor="accent2"/>
        </w:rPr>
        <w:t>HDPE (High-Density Polyethylene</w:t>
      </w:r>
      <w:r w:rsidRPr="22DD507C">
        <w:rPr>
          <w:rFonts w:ascii="Times New Roman" w:eastAsia="Times New Roman" w:hAnsi="Times New Roman" w:cs="Times New Roman"/>
          <w:color w:val="E97132" w:themeColor="accent2"/>
        </w:rPr>
        <w:t>. Depending on the type of HDPE used, the cost can be comparable to or even slightly lower than plywood. HDPE is strong enough to handle heavy loads and is resistant to decay, making it a durable option.</w:t>
      </w:r>
    </w:p>
    <w:p w14:paraId="3372B98C" w14:textId="2EA97C01" w:rsidR="38247ADB" w:rsidRDefault="38247ADB" w:rsidP="22DD507C">
      <w:pPr>
        <w:pStyle w:val="Heading4"/>
        <w:rPr>
          <w:color w:val="E97132" w:themeColor="accent2"/>
        </w:rPr>
      </w:pPr>
      <w:bookmarkStart w:id="12" w:name="_Toc1898203752"/>
      <w:r w:rsidRPr="7010B047">
        <w:rPr>
          <w:color w:val="E97132" w:themeColor="accent2"/>
        </w:rPr>
        <w:t>Steel</w:t>
      </w:r>
      <w:bookmarkEnd w:id="12"/>
    </w:p>
    <w:p w14:paraId="5D239BD7" w14:textId="5C00560D" w:rsidR="38247ADB" w:rsidRDefault="38247ADB" w:rsidP="22DD507C">
      <w:pPr>
        <w:spacing w:line="360" w:lineRule="auto"/>
        <w:rPr>
          <w:rFonts w:ascii="Times New Roman" w:eastAsia="Times New Roman" w:hAnsi="Times New Roman" w:cs="Times New Roman"/>
          <w:color w:val="E97132" w:themeColor="accent2"/>
        </w:rPr>
      </w:pPr>
      <w:r w:rsidRPr="22DD507C">
        <w:rPr>
          <w:rFonts w:ascii="Times New Roman" w:eastAsia="Times New Roman" w:hAnsi="Times New Roman" w:cs="Times New Roman"/>
          <w:color w:val="E97132" w:themeColor="accent2"/>
        </w:rPr>
        <w:t xml:space="preserve">Lastly, </w:t>
      </w:r>
      <w:r w:rsidRPr="22DD507C">
        <w:rPr>
          <w:rFonts w:ascii="Times New Roman" w:eastAsia="Times New Roman" w:hAnsi="Times New Roman" w:cs="Times New Roman"/>
          <w:b/>
          <w:bCs/>
          <w:color w:val="E97132" w:themeColor="accent2"/>
        </w:rPr>
        <w:t>Steel dunnage</w:t>
      </w:r>
      <w:r w:rsidRPr="22DD507C">
        <w:rPr>
          <w:rFonts w:ascii="Times New Roman" w:eastAsia="Times New Roman" w:hAnsi="Times New Roman" w:cs="Times New Roman"/>
          <w:color w:val="E97132" w:themeColor="accent2"/>
        </w:rPr>
        <w:t>, which is significantly more expensive than Plywood upfront. However, in the long term, it offers the best value due to its extreme strength and reusability. Steel dunnage can support the heaviest precast concrete loads without risking bending or warping, far exceeding the load-bearing capacity of plywood.</w:t>
      </w:r>
    </w:p>
    <w:p w14:paraId="179B8A54" w14:textId="6C36D5CB" w:rsidR="22DD507C" w:rsidRDefault="22DD507C" w:rsidP="7010B047"/>
    <w:p w14:paraId="03DA8547" w14:textId="6066BD21" w:rsidR="104252A2" w:rsidRDefault="104252A2" w:rsidP="22DD507C">
      <w:pPr>
        <w:pStyle w:val="Heading2"/>
      </w:pPr>
      <w:bookmarkStart w:id="13" w:name="_Toc1657001340"/>
      <w:r>
        <w:t>Implementation and Assessment Work Plan</w:t>
      </w:r>
      <w:bookmarkEnd w:id="13"/>
    </w:p>
    <w:p w14:paraId="0E2ACE93" w14:textId="3BAF173B" w:rsidR="00F24277" w:rsidRDefault="7D6EEB41" w:rsidP="22DD507C">
      <w:p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 xml:space="preserve">Our </w:t>
      </w:r>
      <w:r w:rsidR="2D06DA30" w:rsidRPr="22DD507C">
        <w:rPr>
          <w:rFonts w:ascii="Times New Roman" w:eastAsia="Times New Roman" w:hAnsi="Times New Roman" w:cs="Times New Roman"/>
          <w:color w:val="4EA72E" w:themeColor="accent6"/>
        </w:rPr>
        <w:t xml:space="preserve">next semester </w:t>
      </w:r>
      <w:r w:rsidRPr="22DD507C">
        <w:rPr>
          <w:rFonts w:ascii="Times New Roman" w:eastAsia="Times New Roman" w:hAnsi="Times New Roman" w:cs="Times New Roman"/>
          <w:color w:val="4EA72E" w:themeColor="accent6"/>
        </w:rPr>
        <w:t xml:space="preserve">deliverables for this project will include two components: a comprehensive written report and a </w:t>
      </w:r>
      <w:r w:rsidR="7B23C768" w:rsidRPr="22DD507C">
        <w:rPr>
          <w:rFonts w:ascii="Times New Roman" w:eastAsia="Times New Roman" w:hAnsi="Times New Roman" w:cs="Times New Roman"/>
          <w:color w:val="4EA72E" w:themeColor="accent6"/>
        </w:rPr>
        <w:t>presentation</w:t>
      </w:r>
      <w:r w:rsidRPr="22DD507C">
        <w:rPr>
          <w:rFonts w:ascii="Times New Roman" w:eastAsia="Times New Roman" w:hAnsi="Times New Roman" w:cs="Times New Roman"/>
          <w:color w:val="4EA72E" w:themeColor="accent6"/>
        </w:rPr>
        <w:t xml:space="preserve">, both of which will cover the project objectives, goals, identified </w:t>
      </w:r>
      <w:r w:rsidR="0542EED5" w:rsidRPr="22DD507C">
        <w:rPr>
          <w:rFonts w:ascii="Times New Roman" w:eastAsia="Times New Roman" w:hAnsi="Times New Roman" w:cs="Times New Roman"/>
          <w:color w:val="4EA72E" w:themeColor="accent6"/>
        </w:rPr>
        <w:t>problems</w:t>
      </w:r>
      <w:r w:rsidRPr="22DD507C">
        <w:rPr>
          <w:rFonts w:ascii="Times New Roman" w:eastAsia="Times New Roman" w:hAnsi="Times New Roman" w:cs="Times New Roman"/>
          <w:color w:val="4EA72E" w:themeColor="accent6"/>
        </w:rPr>
        <w:t xml:space="preserve">, methodology, and the solution we propose. Specifically, we will deliver the following </w:t>
      </w:r>
      <w:r w:rsidR="2D268091" w:rsidRPr="22DD507C">
        <w:rPr>
          <w:rFonts w:ascii="Times New Roman" w:eastAsia="Times New Roman" w:hAnsi="Times New Roman" w:cs="Times New Roman"/>
          <w:color w:val="4EA72E" w:themeColor="accent6"/>
        </w:rPr>
        <w:t>to</w:t>
      </w:r>
      <w:r w:rsidR="5C356828" w:rsidRPr="22DD507C">
        <w:rPr>
          <w:rFonts w:ascii="Times New Roman" w:eastAsia="Times New Roman" w:hAnsi="Times New Roman" w:cs="Times New Roman"/>
          <w:color w:val="4EA72E" w:themeColor="accent6"/>
        </w:rPr>
        <w:t xml:space="preserve"> Gainey’s:</w:t>
      </w:r>
    </w:p>
    <w:p w14:paraId="050722E8" w14:textId="2F052DE1" w:rsidR="00F24277" w:rsidRDefault="4853F0E8" w:rsidP="22DD507C">
      <w:pPr>
        <w:pStyle w:val="ListParagraph"/>
        <w:numPr>
          <w:ilvl w:val="0"/>
          <w:numId w:val="4"/>
        </w:num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 xml:space="preserve">A </w:t>
      </w:r>
      <w:r w:rsidR="3195BA15" w:rsidRPr="22DD507C">
        <w:rPr>
          <w:rFonts w:ascii="Times New Roman" w:eastAsia="Times New Roman" w:hAnsi="Times New Roman" w:cs="Times New Roman"/>
          <w:color w:val="4EA72E" w:themeColor="accent6"/>
        </w:rPr>
        <w:t xml:space="preserve">set </w:t>
      </w:r>
      <w:r w:rsidRPr="22DD507C">
        <w:rPr>
          <w:rFonts w:ascii="Times New Roman" w:eastAsia="Times New Roman" w:hAnsi="Times New Roman" w:cs="Times New Roman"/>
          <w:color w:val="4EA72E" w:themeColor="accent6"/>
        </w:rPr>
        <w:t>of options t</w:t>
      </w:r>
      <w:r w:rsidR="37B0F883" w:rsidRPr="22DD507C">
        <w:rPr>
          <w:rFonts w:ascii="Times New Roman" w:eastAsia="Times New Roman" w:hAnsi="Times New Roman" w:cs="Times New Roman"/>
          <w:color w:val="4EA72E" w:themeColor="accent6"/>
        </w:rPr>
        <w:t xml:space="preserve">o </w:t>
      </w:r>
      <w:r w:rsidRPr="22DD507C">
        <w:rPr>
          <w:rFonts w:ascii="Times New Roman" w:eastAsia="Times New Roman" w:hAnsi="Times New Roman" w:cs="Times New Roman"/>
          <w:color w:val="4EA72E" w:themeColor="accent6"/>
        </w:rPr>
        <w:t>replace</w:t>
      </w:r>
      <w:r w:rsidR="429AF669" w:rsidRPr="22DD507C">
        <w:rPr>
          <w:rFonts w:ascii="Times New Roman" w:eastAsia="Times New Roman" w:hAnsi="Times New Roman" w:cs="Times New Roman"/>
          <w:color w:val="4EA72E" w:themeColor="accent6"/>
        </w:rPr>
        <w:t xml:space="preserve"> or improve</w:t>
      </w:r>
      <w:r w:rsidRPr="22DD507C">
        <w:rPr>
          <w:rFonts w:ascii="Times New Roman" w:eastAsia="Times New Roman" w:hAnsi="Times New Roman" w:cs="Times New Roman"/>
          <w:color w:val="4EA72E" w:themeColor="accent6"/>
        </w:rPr>
        <w:t xml:space="preserve"> the elements</w:t>
      </w:r>
      <w:r w:rsidR="77CB19D6" w:rsidRPr="22DD507C">
        <w:rPr>
          <w:rFonts w:ascii="Times New Roman" w:eastAsia="Times New Roman" w:hAnsi="Times New Roman" w:cs="Times New Roman"/>
          <w:color w:val="4EA72E" w:themeColor="accent6"/>
        </w:rPr>
        <w:t xml:space="preserve"> </w:t>
      </w:r>
      <w:r w:rsidRPr="22DD507C">
        <w:rPr>
          <w:rFonts w:ascii="Times New Roman" w:eastAsia="Times New Roman" w:hAnsi="Times New Roman" w:cs="Times New Roman"/>
          <w:color w:val="4EA72E" w:themeColor="accent6"/>
        </w:rPr>
        <w:t>currently use</w:t>
      </w:r>
      <w:r w:rsidR="7D0C0A41" w:rsidRPr="22DD507C">
        <w:rPr>
          <w:rFonts w:ascii="Times New Roman" w:eastAsia="Times New Roman" w:hAnsi="Times New Roman" w:cs="Times New Roman"/>
          <w:color w:val="4EA72E" w:themeColor="accent6"/>
        </w:rPr>
        <w:t>d</w:t>
      </w:r>
      <w:r w:rsidRPr="22DD507C">
        <w:rPr>
          <w:rFonts w:ascii="Times New Roman" w:eastAsia="Times New Roman" w:hAnsi="Times New Roman" w:cs="Times New Roman"/>
          <w:color w:val="4EA72E" w:themeColor="accent6"/>
        </w:rPr>
        <w:t xml:space="preserve"> in their system, </w:t>
      </w:r>
      <w:r w:rsidR="5BC9C81E" w:rsidRPr="22DD507C">
        <w:rPr>
          <w:rFonts w:ascii="Times New Roman" w:eastAsia="Times New Roman" w:hAnsi="Times New Roman" w:cs="Times New Roman"/>
          <w:color w:val="4EA72E" w:themeColor="accent6"/>
        </w:rPr>
        <w:t>with a particular focus on the dunnage materials.</w:t>
      </w:r>
    </w:p>
    <w:p w14:paraId="74D6284B" w14:textId="3C8B159B" w:rsidR="00F24277" w:rsidRDefault="5BC9C81E" w:rsidP="22DD507C">
      <w:pPr>
        <w:pStyle w:val="ListParagraph"/>
        <w:numPr>
          <w:ilvl w:val="0"/>
          <w:numId w:val="4"/>
        </w:num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A 3D-model design comparing the current system with the proposed updates to help visualize the changes.</w:t>
      </w:r>
    </w:p>
    <w:p w14:paraId="6C99B386" w14:textId="7C34B443" w:rsidR="00F24277" w:rsidRDefault="5BC9C81E" w:rsidP="22DD507C">
      <w:pPr>
        <w:pStyle w:val="ListParagraph"/>
        <w:numPr>
          <w:ilvl w:val="1"/>
          <w:numId w:val="4"/>
        </w:num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Individual models for each design idea would be presented</w:t>
      </w:r>
    </w:p>
    <w:p w14:paraId="3DD0794B" w14:textId="30580D75" w:rsidR="00F24277" w:rsidRDefault="34C2B5B2" w:rsidP="22DD507C">
      <w:pPr>
        <w:pStyle w:val="ListParagraph"/>
        <w:numPr>
          <w:ilvl w:val="0"/>
          <w:numId w:val="4"/>
        </w:num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 xml:space="preserve">Data </w:t>
      </w:r>
      <w:r w:rsidR="0A2A7B7C" w:rsidRPr="22DD507C">
        <w:rPr>
          <w:rFonts w:ascii="Times New Roman" w:eastAsia="Times New Roman" w:hAnsi="Times New Roman" w:cs="Times New Roman"/>
          <w:color w:val="4EA72E" w:themeColor="accent6"/>
        </w:rPr>
        <w:t>from simulations that calculate the stress and strain forces acting on the precast concrete during shipment to demonstrate the effectiveness of the new system.</w:t>
      </w:r>
    </w:p>
    <w:p w14:paraId="11FA80AC" w14:textId="601F25B4" w:rsidR="00F24277" w:rsidRDefault="34C2B5B2" w:rsidP="22DD507C">
      <w:pPr>
        <w:pStyle w:val="ListParagraph"/>
        <w:numPr>
          <w:ilvl w:val="0"/>
          <w:numId w:val="4"/>
        </w:num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 xml:space="preserve">A cost analysis </w:t>
      </w:r>
      <w:r w:rsidR="67B594BA" w:rsidRPr="22DD507C">
        <w:rPr>
          <w:rFonts w:ascii="Times New Roman" w:eastAsia="Times New Roman" w:hAnsi="Times New Roman" w:cs="Times New Roman"/>
          <w:color w:val="4EA72E" w:themeColor="accent6"/>
        </w:rPr>
        <w:t>for the</w:t>
      </w:r>
      <w:r w:rsidRPr="22DD507C">
        <w:rPr>
          <w:rFonts w:ascii="Times New Roman" w:eastAsia="Times New Roman" w:hAnsi="Times New Roman" w:cs="Times New Roman"/>
          <w:color w:val="4EA72E" w:themeColor="accent6"/>
        </w:rPr>
        <w:t xml:space="preserve"> different</w:t>
      </w:r>
      <w:r w:rsidR="1A669244" w:rsidRPr="22DD507C">
        <w:rPr>
          <w:rFonts w:ascii="Times New Roman" w:eastAsia="Times New Roman" w:hAnsi="Times New Roman" w:cs="Times New Roman"/>
          <w:color w:val="4EA72E" w:themeColor="accent6"/>
        </w:rPr>
        <w:t xml:space="preserve"> </w:t>
      </w:r>
      <w:r w:rsidRPr="22DD507C">
        <w:rPr>
          <w:rFonts w:ascii="Times New Roman" w:eastAsia="Times New Roman" w:hAnsi="Times New Roman" w:cs="Times New Roman"/>
          <w:color w:val="4EA72E" w:themeColor="accent6"/>
        </w:rPr>
        <w:t xml:space="preserve">materials </w:t>
      </w:r>
      <w:r w:rsidR="1DD54242" w:rsidRPr="22DD507C">
        <w:rPr>
          <w:rFonts w:ascii="Times New Roman" w:eastAsia="Times New Roman" w:hAnsi="Times New Roman" w:cs="Times New Roman"/>
          <w:color w:val="4EA72E" w:themeColor="accent6"/>
        </w:rPr>
        <w:t>options proposed.</w:t>
      </w:r>
    </w:p>
    <w:p w14:paraId="0EB3DCF4" w14:textId="258C3434" w:rsidR="00F24277" w:rsidRDefault="1DD54242" w:rsidP="22DD507C">
      <w:pPr>
        <w:pStyle w:val="ListParagraph"/>
        <w:numPr>
          <w:ilvl w:val="0"/>
          <w:numId w:val="4"/>
        </w:num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A compilation of all</w:t>
      </w:r>
      <w:r w:rsidR="38DA77E2" w:rsidRPr="22DD507C">
        <w:rPr>
          <w:rFonts w:ascii="Times New Roman" w:eastAsia="Times New Roman" w:hAnsi="Times New Roman" w:cs="Times New Roman"/>
          <w:color w:val="4EA72E" w:themeColor="accent6"/>
        </w:rPr>
        <w:t xml:space="preserve"> research and references </w:t>
      </w:r>
      <w:r w:rsidR="51430868" w:rsidRPr="22DD507C">
        <w:rPr>
          <w:rFonts w:ascii="Times New Roman" w:eastAsia="Times New Roman" w:hAnsi="Times New Roman" w:cs="Times New Roman"/>
          <w:color w:val="4EA72E" w:themeColor="accent6"/>
        </w:rPr>
        <w:t>supporting the design ideas.</w:t>
      </w:r>
    </w:p>
    <w:p w14:paraId="2C03248E" w14:textId="69B3D7A9" w:rsidR="00F24277" w:rsidRDefault="51430868" w:rsidP="22DD507C">
      <w:pPr>
        <w:pStyle w:val="ListParagraph"/>
        <w:numPr>
          <w:ilvl w:val="0"/>
          <w:numId w:val="4"/>
        </w:numPr>
        <w:spacing w:line="360" w:lineRule="auto"/>
        <w:rPr>
          <w:rFonts w:ascii="Times New Roman" w:eastAsia="Times New Roman" w:hAnsi="Times New Roman" w:cs="Times New Roman"/>
          <w:color w:val="4EA72E" w:themeColor="accent6"/>
        </w:rPr>
      </w:pPr>
      <w:r w:rsidRPr="22DD507C">
        <w:rPr>
          <w:rFonts w:ascii="Times New Roman" w:eastAsia="Times New Roman" w:hAnsi="Times New Roman" w:cs="Times New Roman"/>
          <w:color w:val="4EA72E" w:themeColor="accent6"/>
        </w:rPr>
        <w:t>A final report documenting the entire project process, from problem identification to solution implementation.</w:t>
      </w:r>
    </w:p>
    <w:p w14:paraId="76AE03C1" w14:textId="1E14F72C" w:rsidR="00F24277" w:rsidRDefault="3C80A55B" w:rsidP="22DD507C">
      <w:pPr>
        <w:spacing w:after="0" w:line="360" w:lineRule="auto"/>
        <w:rPr>
          <w:rFonts w:ascii="Times New Roman" w:eastAsia="Times New Roman" w:hAnsi="Times New Roman" w:cs="Times New Roman"/>
          <w:color w:val="4EA72E" w:themeColor="accent6"/>
        </w:rPr>
      </w:pPr>
      <w:proofErr w:type="gramStart"/>
      <w:r w:rsidRPr="22DD507C">
        <w:rPr>
          <w:rFonts w:ascii="Times New Roman" w:eastAsia="Times New Roman" w:hAnsi="Times New Roman" w:cs="Times New Roman"/>
          <w:color w:val="4EA72E" w:themeColor="accent6"/>
        </w:rPr>
        <w:t>In order to</w:t>
      </w:r>
      <w:proofErr w:type="gramEnd"/>
      <w:r w:rsidRPr="22DD507C">
        <w:rPr>
          <w:rFonts w:ascii="Times New Roman" w:eastAsia="Times New Roman" w:hAnsi="Times New Roman" w:cs="Times New Roman"/>
          <w:color w:val="4EA72E" w:themeColor="accent6"/>
        </w:rPr>
        <w:t xml:space="preserve"> accomplish this, we must keep the following in mind:</w:t>
      </w:r>
    </w:p>
    <w:p w14:paraId="1CA5CB8A" w14:textId="7D6985E0" w:rsidR="00F24277" w:rsidRDefault="3C80A55B" w:rsidP="7010B047">
      <w:pPr>
        <w:pStyle w:val="Heading3"/>
        <w:ind w:firstLine="720"/>
        <w:rPr>
          <w:rFonts w:ascii="Times New Roman" w:eastAsia="Times New Roman" w:hAnsi="Times New Roman" w:cs="Times New Roman"/>
          <w:b/>
          <w:bCs/>
          <w:sz w:val="24"/>
          <w:szCs w:val="24"/>
        </w:rPr>
      </w:pPr>
      <w:bookmarkStart w:id="14" w:name="_Toc811557558"/>
      <w:r>
        <w:t>Requirements</w:t>
      </w:r>
      <w:bookmarkEnd w:id="14"/>
    </w:p>
    <w:p w14:paraId="60940676" w14:textId="716E3B8B"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Load Characteristics</w:t>
      </w:r>
      <w:r w:rsidRPr="22DD507C">
        <w:rPr>
          <w:rFonts w:ascii="Times New Roman" w:eastAsia="Times New Roman" w:hAnsi="Times New Roman" w:cs="Times New Roman"/>
          <w:color w:val="E97132" w:themeColor="accent2"/>
        </w:rPr>
        <w:t>: The dunnage must support a load exceeding 38,925 lbs without deformation or failure. Suitable materials include hardwood, Plywood, HDPE, and steel due to their strength and durability.</w:t>
      </w:r>
    </w:p>
    <w:p w14:paraId="667CCCC0" w14:textId="22EA7F91"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Material Selection</w:t>
      </w:r>
      <w:r w:rsidRPr="22DD507C">
        <w:rPr>
          <w:rFonts w:ascii="Times New Roman" w:eastAsia="Times New Roman" w:hAnsi="Times New Roman" w:cs="Times New Roman"/>
          <w:color w:val="E97132" w:themeColor="accent2"/>
        </w:rPr>
        <w:t>: Materials need to be chosen based on both load-bearing capacity and environmental factors. Hardwood offers high strength but may crack overtime, while HDPE is strong, decay-resistant, and more flexible. Steel offers extreme durability and long-term value despite its higher cost.</w:t>
      </w:r>
    </w:p>
    <w:p w14:paraId="0CD0EE9D" w14:textId="02FCD666"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Design for Load Distribution</w:t>
      </w:r>
      <w:r w:rsidRPr="22DD507C">
        <w:rPr>
          <w:rFonts w:ascii="Times New Roman" w:eastAsia="Times New Roman" w:hAnsi="Times New Roman" w:cs="Times New Roman"/>
          <w:color w:val="E97132" w:themeColor="accent2"/>
        </w:rPr>
        <w:t>: The design must ensure even weight distribution across multiple support points to prevent damage. Cross-bracing or using multiple dunnage pieces can stabilize the load during transport.</w:t>
      </w:r>
    </w:p>
    <w:p w14:paraId="3053F509" w14:textId="7EC63DEF"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Compliance and Safety Standards</w:t>
      </w:r>
      <w:r w:rsidRPr="22DD507C">
        <w:rPr>
          <w:rFonts w:ascii="Times New Roman" w:eastAsia="Times New Roman" w:hAnsi="Times New Roman" w:cs="Times New Roman"/>
          <w:color w:val="E97132" w:themeColor="accent2"/>
        </w:rPr>
        <w:t>: The dunnage design must meet safety and industry standards, such as OSHA regulations, ensuring safe handling and transport of heavy loads.</w:t>
      </w:r>
    </w:p>
    <w:p w14:paraId="05105370" w14:textId="2245B399"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Physical Constraints</w:t>
      </w:r>
      <w:r w:rsidRPr="22DD507C">
        <w:rPr>
          <w:rFonts w:ascii="Times New Roman" w:eastAsia="Times New Roman" w:hAnsi="Times New Roman" w:cs="Times New Roman"/>
          <w:color w:val="E97132" w:themeColor="accent2"/>
        </w:rPr>
        <w:t>: The dunnage must be appropriately sized to fit within transportation or storage limits, and it should be easily handled by forklifts or other equipment.</w:t>
      </w:r>
    </w:p>
    <w:p w14:paraId="45D83927" w14:textId="13AB29A6"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Cost Efficiency</w:t>
      </w:r>
      <w:r w:rsidRPr="22DD507C">
        <w:rPr>
          <w:rFonts w:ascii="Times New Roman" w:eastAsia="Times New Roman" w:hAnsi="Times New Roman" w:cs="Times New Roman"/>
          <w:color w:val="E97132" w:themeColor="accent2"/>
        </w:rPr>
        <w:t>: While steel and HDPE may have higher upfront costs, they are more cost-effective over time due to their durability and ability to handle repeated use without significant wear or risk of failure.</w:t>
      </w:r>
    </w:p>
    <w:p w14:paraId="18CBB852" w14:textId="674D84D4" w:rsidR="00F24277" w:rsidRDefault="3C80A55B" w:rsidP="7010B047">
      <w:pPr>
        <w:pStyle w:val="Heading3"/>
        <w:spacing w:after="0" w:line="360" w:lineRule="auto"/>
        <w:ind w:firstLine="720"/>
      </w:pPr>
      <w:bookmarkStart w:id="15" w:name="_Toc453696282"/>
      <w:r>
        <w:t>Constraints</w:t>
      </w:r>
      <w:bookmarkEnd w:id="15"/>
    </w:p>
    <w:p w14:paraId="2FB4ABF9" w14:textId="6929FC15" w:rsidR="00F24277" w:rsidRDefault="60F5A788"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Safety and Compliance</w:t>
      </w:r>
      <w:r w:rsidRPr="22DD507C">
        <w:rPr>
          <w:rFonts w:ascii="Times New Roman" w:eastAsia="Times New Roman" w:hAnsi="Times New Roman" w:cs="Times New Roman"/>
          <w:color w:val="E97132" w:themeColor="accent2"/>
        </w:rPr>
        <w:t>: Ensuring compliance with safety regulations may impose design restrictions, such as material strength requirements or load-bearing guidelines.</w:t>
      </w:r>
    </w:p>
    <w:p w14:paraId="6F6D9C01" w14:textId="15198294"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Material Cost</w:t>
      </w:r>
      <w:r w:rsidRPr="22DD507C">
        <w:rPr>
          <w:rFonts w:ascii="Times New Roman" w:eastAsia="Times New Roman" w:hAnsi="Times New Roman" w:cs="Times New Roman"/>
          <w:color w:val="E97132" w:themeColor="accent2"/>
        </w:rPr>
        <w:t>: Budget limitations may restrict the use of higher-end materials like steel, requiring a balance between cost and performance.</w:t>
      </w:r>
    </w:p>
    <w:p w14:paraId="731A681A" w14:textId="45679D83"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Space Limitations</w:t>
      </w:r>
      <w:r w:rsidRPr="22DD507C">
        <w:rPr>
          <w:rFonts w:ascii="Times New Roman" w:eastAsia="Times New Roman" w:hAnsi="Times New Roman" w:cs="Times New Roman"/>
          <w:color w:val="E97132" w:themeColor="accent2"/>
        </w:rPr>
        <w:t>: Dunnage size must align with transportation and storage constraints, ensuring it can fit within the available space and be safely handled.</w:t>
      </w:r>
    </w:p>
    <w:p w14:paraId="1ADC65A9" w14:textId="0B5ADF83"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b/>
          <w:bCs/>
          <w:color w:val="E97132" w:themeColor="accent2"/>
        </w:rPr>
      </w:pPr>
      <w:r w:rsidRPr="22DD507C">
        <w:rPr>
          <w:rFonts w:ascii="Times New Roman" w:eastAsia="Times New Roman" w:hAnsi="Times New Roman" w:cs="Times New Roman"/>
          <w:b/>
          <w:bCs/>
          <w:color w:val="E97132" w:themeColor="accent2"/>
        </w:rPr>
        <w:t>Handling Equipment Capacity</w:t>
      </w:r>
      <w:r w:rsidRPr="22DD507C">
        <w:rPr>
          <w:rFonts w:ascii="Times New Roman" w:eastAsia="Times New Roman" w:hAnsi="Times New Roman" w:cs="Times New Roman"/>
          <w:color w:val="E97132" w:themeColor="accent2"/>
        </w:rPr>
        <w:t>: Dunnage design must be compatible with the weight limits and capabilities of handling equipment. Improper dimensions could pose operational challenges.</w:t>
      </w:r>
    </w:p>
    <w:p w14:paraId="79D07D59" w14:textId="5D61A2F5"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Weight Distribution Complexity</w:t>
      </w:r>
      <w:r w:rsidRPr="22DD507C">
        <w:rPr>
          <w:rFonts w:ascii="Times New Roman" w:eastAsia="Times New Roman" w:hAnsi="Times New Roman" w:cs="Times New Roman"/>
          <w:color w:val="E97132" w:themeColor="accent2"/>
        </w:rPr>
        <w:t>: The load must be evenly distributed, which can complicate the design if the load has uneven weight distribution or specific support points.</w:t>
      </w:r>
    </w:p>
    <w:p w14:paraId="274A158E" w14:textId="3AEFFE03" w:rsidR="00F24277" w:rsidRDefault="3C80A55B" w:rsidP="22DD507C">
      <w:pPr>
        <w:pStyle w:val="ListParagraph"/>
        <w:numPr>
          <w:ilvl w:val="0"/>
          <w:numId w:val="3"/>
        </w:numPr>
        <w:spacing w:after="0" w:line="360" w:lineRule="auto"/>
        <w:ind w:left="1080"/>
        <w:rPr>
          <w:rFonts w:ascii="Times New Roman" w:eastAsia="Times New Roman" w:hAnsi="Times New Roman" w:cs="Times New Roman"/>
          <w:color w:val="E97132" w:themeColor="accent2"/>
        </w:rPr>
      </w:pPr>
      <w:r w:rsidRPr="22DD507C">
        <w:rPr>
          <w:rFonts w:ascii="Times New Roman" w:eastAsia="Times New Roman" w:hAnsi="Times New Roman" w:cs="Times New Roman"/>
          <w:b/>
          <w:bCs/>
          <w:color w:val="E97132" w:themeColor="accent2"/>
        </w:rPr>
        <w:t>Cushioning Trade-offs</w:t>
      </w:r>
      <w:r w:rsidRPr="22DD507C">
        <w:rPr>
          <w:rFonts w:ascii="Times New Roman" w:eastAsia="Times New Roman" w:hAnsi="Times New Roman" w:cs="Times New Roman"/>
          <w:color w:val="E97132" w:themeColor="accent2"/>
        </w:rPr>
        <w:t>: While rigid materials like steel provide better structural stability, they may lack cushioning, which could lead to surface damage if not carefully considered.</w:t>
      </w:r>
    </w:p>
    <w:p w14:paraId="4D7081C8" w14:textId="16D6366C" w:rsidR="00F24277" w:rsidRDefault="00F24277" w:rsidP="22DD507C">
      <w:pPr>
        <w:spacing w:after="0" w:line="360" w:lineRule="auto"/>
        <w:rPr>
          <w:rFonts w:ascii="Times New Roman" w:eastAsia="Times New Roman" w:hAnsi="Times New Roman" w:cs="Times New Roman"/>
          <w:color w:val="000000" w:themeColor="text1"/>
        </w:rPr>
      </w:pPr>
    </w:p>
    <w:p w14:paraId="797C0ADE" w14:textId="694FD572" w:rsidR="00F24277" w:rsidRDefault="7A793CC5" w:rsidP="7010B047">
      <w:pPr>
        <w:pStyle w:val="Heading2"/>
      </w:pPr>
      <w:bookmarkStart w:id="16" w:name="_Toc50189102"/>
      <w:r>
        <w:t>Proposed Methodology</w:t>
      </w:r>
      <w:bookmarkEnd w:id="16"/>
    </w:p>
    <w:p w14:paraId="1152ACB4" w14:textId="35AD53D6" w:rsidR="00F24277" w:rsidRDefault="53ECDA47" w:rsidP="22DD507C">
      <w:pPr>
        <w:spacing w:before="240" w:after="240" w:line="360" w:lineRule="auto"/>
        <w:rPr>
          <w:rFonts w:ascii="Times New Roman" w:eastAsia="Times New Roman" w:hAnsi="Times New Roman" w:cs="Times New Roman"/>
          <w:color w:val="A02B93" w:themeColor="accent5"/>
        </w:rPr>
      </w:pPr>
      <w:r w:rsidRPr="22DD507C">
        <w:rPr>
          <w:rFonts w:ascii="Times New Roman" w:eastAsia="Times New Roman" w:hAnsi="Times New Roman" w:cs="Times New Roman"/>
          <w:color w:val="A02B93" w:themeColor="accent5"/>
        </w:rPr>
        <w:t xml:space="preserve">Having evaluated the physical properties of the concrete and dunnage, we are now </w:t>
      </w:r>
      <w:proofErr w:type="gramStart"/>
      <w:r w:rsidRPr="22DD507C">
        <w:rPr>
          <w:rFonts w:ascii="Times New Roman" w:eastAsia="Times New Roman" w:hAnsi="Times New Roman" w:cs="Times New Roman"/>
          <w:color w:val="A02B93" w:themeColor="accent5"/>
        </w:rPr>
        <w:t>in a position</w:t>
      </w:r>
      <w:proofErr w:type="gramEnd"/>
      <w:r w:rsidRPr="22DD507C">
        <w:rPr>
          <w:rFonts w:ascii="Times New Roman" w:eastAsia="Times New Roman" w:hAnsi="Times New Roman" w:cs="Times New Roman"/>
          <w:color w:val="A02B93" w:themeColor="accent5"/>
        </w:rPr>
        <w:t xml:space="preserve"> to utilize our findings to address the deficiencies in the current dunnage system. This process will involve an assessment of stability, a comparison of the existing stresses and strains to their respective maximum limits, and the identification of areas where concentrated stresses and strains can be reduced.</w:t>
      </w:r>
    </w:p>
    <w:p w14:paraId="3CCE1C28" w14:textId="11902A8A" w:rsidR="00F24277" w:rsidRDefault="53ECDA47" w:rsidP="22DD507C">
      <w:pPr>
        <w:spacing w:before="240" w:after="240" w:line="360" w:lineRule="auto"/>
        <w:rPr>
          <w:rFonts w:ascii="Times New Roman" w:eastAsia="Times New Roman" w:hAnsi="Times New Roman" w:cs="Times New Roman"/>
          <w:color w:val="A02B93" w:themeColor="accent5"/>
        </w:rPr>
      </w:pPr>
      <w:r w:rsidRPr="7010B047">
        <w:rPr>
          <w:rFonts w:ascii="Times New Roman" w:eastAsia="Times New Roman" w:hAnsi="Times New Roman" w:cs="Times New Roman"/>
          <w:color w:val="A02B93" w:themeColor="accent5"/>
        </w:rPr>
        <w:t>To address the design shortcomings we have identified, we will develop additional three-dimensional models of the chain wall loading structure using SolidWorks. These models will allow us to test various dunnage layouts, coupled with different types of dunnage, under both typical and extreme road conditions (such as highway driving and impact from potholes). In parallel, we will conduct structural analyses on the different dunnage materials (such as hardwood and foam) and perform virtual tests to evaluate the performance of various layout and material combinations. The results from these tests will provide a range of options, each corresponding to different cost considerations (including material quantities, pricing, and manpower requirements), along with varying levels of assurance regarding their effectiveness.</w:t>
      </w:r>
    </w:p>
    <w:p w14:paraId="07B606D9" w14:textId="3F8D9E1E" w:rsidR="4147BCD2" w:rsidRDefault="4147BCD2" w:rsidP="7010B047">
      <w:pPr>
        <w:spacing w:before="240" w:after="240" w:line="360" w:lineRule="auto"/>
        <w:rPr>
          <w:rFonts w:ascii="Times New Roman" w:eastAsia="Times New Roman" w:hAnsi="Times New Roman" w:cs="Times New Roman"/>
          <w:color w:val="A02B93" w:themeColor="accent5"/>
        </w:rPr>
      </w:pPr>
      <w:r w:rsidRPr="7010B047">
        <w:rPr>
          <w:rFonts w:ascii="Times New Roman" w:eastAsia="Times New Roman" w:hAnsi="Times New Roman" w:cs="Times New Roman"/>
          <w:color w:val="A02B93" w:themeColor="accent5"/>
        </w:rPr>
        <w:t xml:space="preserve">Additionally, we will review our Ansys simulation techniques to produce the most comprehensive simulation possible. This will include revising our material properties, </w:t>
      </w:r>
      <w:r w:rsidR="34F78900" w:rsidRPr="7010B047">
        <w:rPr>
          <w:rFonts w:ascii="Times New Roman" w:eastAsia="Times New Roman" w:hAnsi="Times New Roman" w:cs="Times New Roman"/>
          <w:color w:val="A02B93" w:themeColor="accent5"/>
        </w:rPr>
        <w:t>the mesh configuration of the chain wall, dunnage, and truck, and further research and implementation of the forces that the system will experience on a typical long-distance trip.</w:t>
      </w:r>
    </w:p>
    <w:p w14:paraId="73841847" w14:textId="1EE81246" w:rsidR="00F24277" w:rsidRDefault="53ECDA47" w:rsidP="22DD507C">
      <w:pPr>
        <w:spacing w:before="240" w:after="240" w:line="360" w:lineRule="auto"/>
      </w:pPr>
      <w:r w:rsidRPr="22DD507C">
        <w:rPr>
          <w:rFonts w:ascii="Times New Roman" w:eastAsia="Times New Roman" w:hAnsi="Times New Roman" w:cs="Times New Roman"/>
          <w:color w:val="A02B93" w:themeColor="accent5"/>
        </w:rPr>
        <w:t xml:space="preserve">To address the challenge of removing the steel beams, we will explore alternative materials that can offer similar support at a more favorable </w:t>
      </w:r>
      <w:r w:rsidR="004B3173" w:rsidRPr="22DD507C">
        <w:rPr>
          <w:rFonts w:ascii="Times New Roman" w:eastAsia="Times New Roman" w:hAnsi="Times New Roman" w:cs="Times New Roman"/>
          <w:color w:val="A02B93" w:themeColor="accent5"/>
        </w:rPr>
        <w:t>cost or</w:t>
      </w:r>
      <w:r w:rsidRPr="22DD507C">
        <w:rPr>
          <w:rFonts w:ascii="Times New Roman" w:eastAsia="Times New Roman" w:hAnsi="Times New Roman" w:cs="Times New Roman"/>
          <w:color w:val="A02B93" w:themeColor="accent5"/>
        </w:rPr>
        <w:t xml:space="preserve"> investigate design configurations that eliminate the need for steel support altogether. Using this approach, along with the methods outlined above, we will present Gainey’s with a range of viable solutions, each at different price points, ensuring the secure delivery of the chain wall in all required scenarios.</w:t>
      </w:r>
    </w:p>
    <w:p w14:paraId="70CCF3C6" w14:textId="2DD9CCB3" w:rsidR="00F24277" w:rsidRDefault="0C95458B" w:rsidP="22DD507C">
      <w:pPr>
        <w:pStyle w:val="Heading2"/>
      </w:pPr>
      <w:bookmarkStart w:id="17" w:name="_Toc1574028893"/>
      <w:r>
        <w:t>References</w:t>
      </w:r>
      <w:bookmarkEnd w:id="17"/>
    </w:p>
    <w:p w14:paraId="3E99331D" w14:textId="5B5C1935" w:rsidR="00F24277" w:rsidRDefault="298B15C1" w:rsidP="359B8F91">
      <w:pPr>
        <w:spacing w:before="240" w:after="240" w:line="276" w:lineRule="auto"/>
        <w:ind w:left="567" w:hanging="567"/>
        <w:rPr>
          <w:rFonts w:ascii="Times New Roman" w:eastAsia="Times New Roman" w:hAnsi="Times New Roman" w:cs="Times New Roman"/>
        </w:rPr>
      </w:pPr>
      <w:r w:rsidRPr="359B8F91">
        <w:rPr>
          <w:rFonts w:ascii="Times New Roman" w:eastAsia="Times New Roman" w:hAnsi="Times New Roman" w:cs="Times New Roman"/>
        </w:rPr>
        <w:t xml:space="preserve">Larson, Brian. “Creep and Stress Rupture Properties.” </w:t>
      </w:r>
      <w:r w:rsidRPr="359B8F91">
        <w:rPr>
          <w:rFonts w:ascii="Times New Roman" w:eastAsia="Times New Roman" w:hAnsi="Times New Roman" w:cs="Times New Roman"/>
          <w:i/>
          <w:iCs/>
        </w:rPr>
        <w:t xml:space="preserve">Nondestructive Evaluation </w:t>
      </w:r>
      <w:proofErr w:type="gramStart"/>
      <w:r w:rsidRPr="359B8F91">
        <w:rPr>
          <w:rFonts w:ascii="Times New Roman" w:eastAsia="Times New Roman" w:hAnsi="Times New Roman" w:cs="Times New Roman"/>
          <w:i/>
          <w:iCs/>
        </w:rPr>
        <w:t>Physics :</w:t>
      </w:r>
      <w:proofErr w:type="gramEnd"/>
      <w:r w:rsidRPr="359B8F91">
        <w:rPr>
          <w:rFonts w:ascii="Times New Roman" w:eastAsia="Times New Roman" w:hAnsi="Times New Roman" w:cs="Times New Roman"/>
          <w:i/>
          <w:iCs/>
        </w:rPr>
        <w:t xml:space="preserve"> Materials</w:t>
      </w:r>
      <w:r w:rsidRPr="359B8F91">
        <w:rPr>
          <w:rFonts w:ascii="Times New Roman" w:eastAsia="Times New Roman" w:hAnsi="Times New Roman" w:cs="Times New Roman"/>
        </w:rPr>
        <w:t xml:space="preserve">, Iowa State University, </w:t>
      </w:r>
      <w:hyperlink>
        <w:r w:rsidRPr="359B8F91">
          <w:rPr>
            <w:rStyle w:val="Hyperlink"/>
            <w:rFonts w:ascii="Times New Roman" w:eastAsia="Times New Roman" w:hAnsi="Times New Roman" w:cs="Times New Roman"/>
          </w:rPr>
          <w:t>www.nde-ed.org/Physics/Materials/Mechanical/Creep.xhtml</w:t>
        </w:r>
      </w:hyperlink>
      <w:r w:rsidRPr="359B8F91">
        <w:rPr>
          <w:rFonts w:ascii="Times New Roman" w:eastAsia="Times New Roman" w:hAnsi="Times New Roman" w:cs="Times New Roman"/>
        </w:rPr>
        <w:t>.</w:t>
      </w:r>
    </w:p>
    <w:p w14:paraId="1306B328" w14:textId="6D008B06" w:rsidR="00F24277" w:rsidRDefault="64EE1C18" w:rsidP="359B8F91">
      <w:pPr>
        <w:spacing w:before="240" w:after="240" w:line="276" w:lineRule="auto"/>
        <w:ind w:left="567" w:hanging="567"/>
        <w:rPr>
          <w:rFonts w:ascii="Times New Roman" w:eastAsia="Times New Roman" w:hAnsi="Times New Roman" w:cs="Times New Roman"/>
        </w:rPr>
      </w:pPr>
      <w:r w:rsidRPr="359B8F91">
        <w:rPr>
          <w:rFonts w:ascii="Times New Roman" w:eastAsia="Times New Roman" w:hAnsi="Times New Roman" w:cs="Times New Roman"/>
        </w:rPr>
        <w:t xml:space="preserve">Team, Handyman’s World Editorial. “Plywood vs. Hardwood: Which to Choose?” </w:t>
      </w:r>
      <w:r w:rsidRPr="359B8F91">
        <w:rPr>
          <w:rFonts w:ascii="Times New Roman" w:eastAsia="Times New Roman" w:hAnsi="Times New Roman" w:cs="Times New Roman"/>
          <w:i/>
          <w:iCs/>
        </w:rPr>
        <w:t>Handyman’s World</w:t>
      </w:r>
      <w:r w:rsidRPr="359B8F91">
        <w:rPr>
          <w:rFonts w:ascii="Times New Roman" w:eastAsia="Times New Roman" w:hAnsi="Times New Roman" w:cs="Times New Roman"/>
        </w:rPr>
        <w:t>, 3 June 2023, handymansworld.net/plywood-vs-hardwood/.</w:t>
      </w:r>
    </w:p>
    <w:p w14:paraId="77A0706C" w14:textId="0636A71A" w:rsidR="00F24277" w:rsidRDefault="7B470306" w:rsidP="359B8F91">
      <w:pPr>
        <w:spacing w:before="240" w:after="240" w:line="276" w:lineRule="auto"/>
        <w:ind w:left="567" w:hanging="567"/>
        <w:rPr>
          <w:rFonts w:ascii="Times New Roman" w:eastAsia="Times New Roman" w:hAnsi="Times New Roman" w:cs="Times New Roman"/>
        </w:rPr>
      </w:pPr>
      <w:r w:rsidRPr="359B8F91">
        <w:rPr>
          <w:rFonts w:ascii="Times New Roman" w:eastAsia="Times New Roman" w:hAnsi="Times New Roman" w:cs="Times New Roman"/>
        </w:rPr>
        <w:t xml:space="preserve">Team, DesignHorizons, et al. “Dunnage in Construction: Materials, Design, Safety, and Applications.” </w:t>
      </w:r>
      <w:r w:rsidRPr="359B8F91">
        <w:rPr>
          <w:rFonts w:ascii="Times New Roman" w:eastAsia="Times New Roman" w:hAnsi="Times New Roman" w:cs="Times New Roman"/>
          <w:i/>
          <w:iCs/>
        </w:rPr>
        <w:t>DesignHorizons</w:t>
      </w:r>
      <w:r w:rsidRPr="359B8F91">
        <w:rPr>
          <w:rFonts w:ascii="Times New Roman" w:eastAsia="Times New Roman" w:hAnsi="Times New Roman" w:cs="Times New Roman"/>
        </w:rPr>
        <w:t>, DesignHorizons, 14 July 2024, nam04.safelinks.protection.outlook.com/?url=https%3A%2F%2Fdesignhorizons.org%2Fdunnage-in-construction-materials-design-safety-and</w:t>
      </w:r>
      <w:r w:rsidR="2EB4A9D9" w:rsidRPr="359B8F91">
        <w:rPr>
          <w:rFonts w:ascii="Times New Roman" w:eastAsia="Times New Roman" w:hAnsi="Times New Roman" w:cs="Times New Roman"/>
        </w:rPr>
        <w:t xml:space="preserve"> </w:t>
      </w:r>
      <w:r w:rsidRPr="359B8F91">
        <w:rPr>
          <w:rFonts w:ascii="Times New Roman" w:eastAsia="Times New Roman" w:hAnsi="Times New Roman" w:cs="Times New Roman"/>
        </w:rPr>
        <w:t>applications%2F&amp;data=05%7C02%7Cehoffm6%40lsu.edu%7Cd46d1188b7ae4699e18c08dcf2f58c22%7C2d4dad3f50ae47d983a09ae2b1f466f8%7C0%7C0%7C638652383628233285%7CUnknown%7CTWFpbGZsb3d8eyJWIjoiMC4wLjAwMDAiLCJQIjoiV2luMzIiLCJBTiI6Ik1haWwiLCJXVCI6Mn0%3D%7C0%7C%7C%7C&amp;sdata=YfMmL31c7oAgXOma1Jk9LuOYUXga1IHD%2Bf7SwAzdRcQ%3D&amp;reserved=0.</w:t>
      </w:r>
    </w:p>
    <w:p w14:paraId="25BD2921" w14:textId="5EEC42B5" w:rsidR="00F24277" w:rsidRPr="000A58FA" w:rsidRDefault="6C33D111" w:rsidP="000A58FA">
      <w:pPr>
        <w:spacing w:before="240" w:after="240" w:line="276" w:lineRule="auto"/>
        <w:ind w:left="567" w:hanging="567"/>
        <w:rPr>
          <w:rFonts w:ascii="Times New Roman" w:eastAsia="Times New Roman" w:hAnsi="Times New Roman" w:cs="Times New Roman"/>
        </w:rPr>
      </w:pPr>
      <w:r w:rsidRPr="22DD507C">
        <w:rPr>
          <w:rFonts w:ascii="Times New Roman" w:eastAsia="Times New Roman" w:hAnsi="Times New Roman" w:cs="Times New Roman"/>
        </w:rPr>
        <w:t xml:space="preserve">Admin, and Amy Reed. “Softwood Archives.” </w:t>
      </w:r>
      <w:r w:rsidRPr="22DD507C">
        <w:rPr>
          <w:rFonts w:ascii="Times New Roman" w:eastAsia="Times New Roman" w:hAnsi="Times New Roman" w:cs="Times New Roman"/>
          <w:i/>
          <w:iCs/>
        </w:rPr>
        <w:t>ThePlywood.Com</w:t>
      </w:r>
      <w:r w:rsidRPr="22DD507C">
        <w:rPr>
          <w:rFonts w:ascii="Times New Roman" w:eastAsia="Times New Roman" w:hAnsi="Times New Roman" w:cs="Times New Roman"/>
        </w:rPr>
        <w:t>, 13 Aug. 2024, theplywood.com/category/softwood/.</w:t>
      </w:r>
    </w:p>
    <w:p w14:paraId="7B23782B" w14:textId="7A96333B" w:rsidR="7E79195C" w:rsidRDefault="7E79195C" w:rsidP="22DD507C">
      <w:pPr>
        <w:spacing w:before="240" w:after="240"/>
        <w:ind w:left="567" w:hanging="567"/>
      </w:pPr>
      <w:r w:rsidRPr="22DD507C">
        <w:rPr>
          <w:rFonts w:ascii="Times New Roman" w:eastAsia="Times New Roman" w:hAnsi="Times New Roman" w:cs="Times New Roman"/>
        </w:rPr>
        <w:t xml:space="preserve">Brown, Krista. “Calculations for Handling and Shipping Precast Concrete ...” </w:t>
      </w:r>
      <w:r w:rsidRPr="22DD507C">
        <w:rPr>
          <w:rFonts w:ascii="Times New Roman" w:eastAsia="Times New Roman" w:hAnsi="Times New Roman" w:cs="Times New Roman"/>
          <w:i/>
          <w:iCs/>
        </w:rPr>
        <w:t>PCI</w:t>
      </w:r>
      <w:r w:rsidRPr="22DD507C">
        <w:rPr>
          <w:rFonts w:ascii="Times New Roman" w:eastAsia="Times New Roman" w:hAnsi="Times New Roman" w:cs="Times New Roman"/>
        </w:rPr>
        <w:t xml:space="preserve">, U.S. Department of Transportation Federal Highway Administration, 2019, </w:t>
      </w:r>
      <w:hyperlink>
        <w:r w:rsidRPr="22DD507C">
          <w:rPr>
            <w:rStyle w:val="Hyperlink"/>
            <w:rFonts w:ascii="Times New Roman" w:eastAsia="Times New Roman" w:hAnsi="Times New Roman" w:cs="Times New Roman"/>
          </w:rPr>
          <w:t>www.pci.org/PCI_Docs/GCPCI_Docs/Transportation_Resources/Bridge/PCEF/121535_2019_01_ASPIRE_Panel_Handling_Calcs_-_Brown.pdf</w:t>
        </w:r>
      </w:hyperlink>
      <w:r w:rsidRPr="22DD507C">
        <w:rPr>
          <w:rFonts w:ascii="Times New Roman" w:eastAsia="Times New Roman" w:hAnsi="Times New Roman" w:cs="Times New Roman"/>
        </w:rPr>
        <w:t>.</w:t>
      </w:r>
    </w:p>
    <w:p w14:paraId="0695F369" w14:textId="2849F1D2" w:rsidR="22DD507C" w:rsidRDefault="22DD507C" w:rsidP="22DD507C">
      <w:pPr>
        <w:spacing w:before="240" w:after="240" w:line="276" w:lineRule="auto"/>
        <w:ind w:left="567" w:hanging="567"/>
        <w:rPr>
          <w:rFonts w:ascii="Times New Roman" w:eastAsia="Times New Roman" w:hAnsi="Times New Roman" w:cs="Times New Roman"/>
        </w:rPr>
      </w:pPr>
    </w:p>
    <w:p w14:paraId="15C306E4" w14:textId="705D52C6" w:rsidR="00BA6B92" w:rsidRDefault="00BA6B92" w:rsidP="00BA6B92">
      <w:pPr>
        <w:pStyle w:val="Heading2"/>
        <w:rPr>
          <w:rFonts w:eastAsia="Aptos"/>
        </w:rPr>
      </w:pPr>
      <w:bookmarkStart w:id="18" w:name="_Toc337813241"/>
      <w:r w:rsidRPr="7010B047">
        <w:rPr>
          <w:rFonts w:eastAsia="Aptos"/>
        </w:rPr>
        <w:t>Appendix</w:t>
      </w:r>
      <w:bookmarkEnd w:id="18"/>
    </w:p>
    <w:p w14:paraId="4283707B" w14:textId="77777777" w:rsidR="00BA6B92" w:rsidRDefault="00BA6B92" w:rsidP="00BA6B92">
      <w:pPr>
        <w:keepNext/>
      </w:pPr>
      <w:r>
        <w:rPr>
          <w:noProof/>
        </w:rPr>
        <w:drawing>
          <wp:inline distT="0" distB="0" distL="0" distR="0" wp14:anchorId="23A115D8" wp14:editId="3E0785FB">
            <wp:extent cx="5943600" cy="2522855"/>
            <wp:effectExtent l="0" t="0" r="0" b="0"/>
            <wp:docPr id="4913541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354145" name="Picture 491354145"/>
                    <pic:cNvPicPr/>
                  </pic:nvPicPr>
                  <pic:blipFill>
                    <a:blip r:embed="rId16">
                      <a:extLst>
                        <a:ext uri="{28A0092B-C50C-407E-A947-70E740481C1C}">
                          <a14:useLocalDpi xmlns:a14="http://schemas.microsoft.com/office/drawing/2010/main" val="0"/>
                        </a:ext>
                      </a:extLst>
                    </a:blip>
                    <a:stretch>
                      <a:fillRect/>
                    </a:stretch>
                  </pic:blipFill>
                  <pic:spPr>
                    <a:xfrm>
                      <a:off x="0" y="0"/>
                      <a:ext cx="5943600" cy="2522855"/>
                    </a:xfrm>
                    <a:prstGeom prst="rect">
                      <a:avLst/>
                    </a:prstGeom>
                  </pic:spPr>
                </pic:pic>
              </a:graphicData>
            </a:graphic>
          </wp:inline>
        </w:drawing>
      </w:r>
    </w:p>
    <w:p w14:paraId="017D39CE" w14:textId="45436C2D" w:rsidR="00BA6B92" w:rsidRDefault="00BA6B92" w:rsidP="00BA6B92">
      <w:pPr>
        <w:pStyle w:val="Caption"/>
      </w:pPr>
      <w:r>
        <w:t xml:space="preserve">Figure </w:t>
      </w:r>
      <w:r>
        <w:fldChar w:fldCharType="begin"/>
      </w:r>
      <w:r>
        <w:instrText>SEQ Figure \* ARABIC</w:instrText>
      </w:r>
      <w:r>
        <w:fldChar w:fldCharType="separate"/>
      </w:r>
      <w:r w:rsidR="009363D3">
        <w:rPr>
          <w:noProof/>
        </w:rPr>
        <w:t>8</w:t>
      </w:r>
      <w:r>
        <w:fldChar w:fldCharType="end"/>
      </w:r>
      <w:r>
        <w:t>. Plywood Properties</w:t>
      </w:r>
    </w:p>
    <w:p w14:paraId="70B7B221" w14:textId="77777777" w:rsidR="00BA6B92" w:rsidRDefault="00BA6B92" w:rsidP="00BA6B92">
      <w:pPr>
        <w:keepNext/>
      </w:pPr>
      <w:r>
        <w:rPr>
          <w:noProof/>
        </w:rPr>
        <w:drawing>
          <wp:inline distT="0" distB="0" distL="0" distR="0" wp14:anchorId="41F947FD" wp14:editId="5110A90B">
            <wp:extent cx="4023360" cy="4185842"/>
            <wp:effectExtent l="0" t="0" r="0" b="5715"/>
            <wp:docPr id="688246932"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246932" name="Picture 7" descr="A screenshot of a compu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028940" cy="4191648"/>
                    </a:xfrm>
                    <a:prstGeom prst="rect">
                      <a:avLst/>
                    </a:prstGeom>
                  </pic:spPr>
                </pic:pic>
              </a:graphicData>
            </a:graphic>
          </wp:inline>
        </w:drawing>
      </w:r>
    </w:p>
    <w:p w14:paraId="0D222F28" w14:textId="716DAF1E" w:rsidR="00BA6B92" w:rsidRDefault="00BA6B92" w:rsidP="00BA6B92">
      <w:pPr>
        <w:pStyle w:val="Caption"/>
      </w:pPr>
      <w:r>
        <w:t xml:space="preserve">Figure </w:t>
      </w:r>
      <w:r>
        <w:fldChar w:fldCharType="begin"/>
      </w:r>
      <w:r>
        <w:instrText>SEQ Figure \* ARABIC</w:instrText>
      </w:r>
      <w:r>
        <w:fldChar w:fldCharType="separate"/>
      </w:r>
      <w:r w:rsidR="009363D3">
        <w:rPr>
          <w:noProof/>
        </w:rPr>
        <w:t>9</w:t>
      </w:r>
      <w:r>
        <w:fldChar w:fldCharType="end"/>
      </w:r>
      <w:r>
        <w:t>. Structural Steel Properties</w:t>
      </w:r>
    </w:p>
    <w:p w14:paraId="4ECCF84D" w14:textId="77777777" w:rsidR="00BA6B92" w:rsidRDefault="00BA6B92" w:rsidP="00BA6B92">
      <w:pPr>
        <w:keepNext/>
      </w:pPr>
      <w:r>
        <w:rPr>
          <w:noProof/>
        </w:rPr>
        <w:drawing>
          <wp:inline distT="0" distB="0" distL="0" distR="0" wp14:anchorId="0D95B309" wp14:editId="334A32FF">
            <wp:extent cx="4366260" cy="3105830"/>
            <wp:effectExtent l="0" t="0" r="0" b="0"/>
            <wp:docPr id="982270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7040" name="Picture 98227040"/>
                    <pic:cNvPicPr/>
                  </pic:nvPicPr>
                  <pic:blipFill>
                    <a:blip r:embed="rId18">
                      <a:extLst>
                        <a:ext uri="{28A0092B-C50C-407E-A947-70E740481C1C}">
                          <a14:useLocalDpi xmlns:a14="http://schemas.microsoft.com/office/drawing/2010/main" val="0"/>
                        </a:ext>
                      </a:extLst>
                    </a:blip>
                    <a:stretch>
                      <a:fillRect/>
                    </a:stretch>
                  </pic:blipFill>
                  <pic:spPr>
                    <a:xfrm>
                      <a:off x="0" y="0"/>
                      <a:ext cx="4381488" cy="3116662"/>
                    </a:xfrm>
                    <a:prstGeom prst="rect">
                      <a:avLst/>
                    </a:prstGeom>
                  </pic:spPr>
                </pic:pic>
              </a:graphicData>
            </a:graphic>
          </wp:inline>
        </w:drawing>
      </w:r>
    </w:p>
    <w:p w14:paraId="5C05611D" w14:textId="579BAAE1" w:rsidR="00BA6B92" w:rsidRDefault="00BA6B92" w:rsidP="00BA6B92">
      <w:pPr>
        <w:pStyle w:val="Caption"/>
      </w:pPr>
      <w:r>
        <w:t xml:space="preserve">Figure </w:t>
      </w:r>
      <w:r>
        <w:fldChar w:fldCharType="begin"/>
      </w:r>
      <w:r>
        <w:instrText>SEQ Figure \* ARABIC</w:instrText>
      </w:r>
      <w:r>
        <w:fldChar w:fldCharType="separate"/>
      </w:r>
      <w:r w:rsidR="009363D3">
        <w:rPr>
          <w:noProof/>
        </w:rPr>
        <w:t>10</w:t>
      </w:r>
      <w:r>
        <w:fldChar w:fldCharType="end"/>
      </w:r>
      <w:r>
        <w:t>. Concrete Properties</w:t>
      </w:r>
    </w:p>
    <w:p w14:paraId="4FBC3254" w14:textId="77777777" w:rsidR="00BA6B92" w:rsidRDefault="00BA6B92" w:rsidP="00BA6B92">
      <w:pPr>
        <w:keepNext/>
      </w:pPr>
      <w:r>
        <w:rPr>
          <w:noProof/>
        </w:rPr>
        <w:drawing>
          <wp:inline distT="0" distB="0" distL="0" distR="0" wp14:anchorId="2E810091" wp14:editId="68809EBB">
            <wp:extent cx="4122420" cy="4036536"/>
            <wp:effectExtent l="0" t="0" r="0" b="2540"/>
            <wp:docPr id="1603806867" name="Picture 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806867" name="Picture 9" descr="A screenshot of a computer&#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129466" cy="4043435"/>
                    </a:xfrm>
                    <a:prstGeom prst="rect">
                      <a:avLst/>
                    </a:prstGeom>
                  </pic:spPr>
                </pic:pic>
              </a:graphicData>
            </a:graphic>
          </wp:inline>
        </w:drawing>
      </w:r>
    </w:p>
    <w:p w14:paraId="2F616428" w14:textId="20841538" w:rsidR="004B3173" w:rsidRPr="004B3173" w:rsidRDefault="00BA6B92" w:rsidP="004B3173">
      <w:pPr>
        <w:pStyle w:val="Caption"/>
      </w:pPr>
      <w:r>
        <w:t xml:space="preserve">Figure </w:t>
      </w:r>
      <w:r>
        <w:fldChar w:fldCharType="begin"/>
      </w:r>
      <w:r>
        <w:instrText>SEQ Figure \* ARABIC</w:instrText>
      </w:r>
      <w:r>
        <w:fldChar w:fldCharType="separate"/>
      </w:r>
      <w:r w:rsidR="009363D3">
        <w:rPr>
          <w:noProof/>
        </w:rPr>
        <w:t>11</w:t>
      </w:r>
      <w:r>
        <w:fldChar w:fldCharType="end"/>
      </w:r>
      <w:r>
        <w:t>. Nylon Properties</w:t>
      </w:r>
    </w:p>
    <w:p w14:paraId="71B34E77" w14:textId="77777777" w:rsidR="00BA6B92" w:rsidRDefault="00BA6B92" w:rsidP="00BA6B92">
      <w:pPr>
        <w:keepNext/>
      </w:pPr>
      <w:r>
        <w:rPr>
          <w:noProof/>
        </w:rPr>
        <w:drawing>
          <wp:inline distT="0" distB="0" distL="0" distR="0" wp14:anchorId="1CF11AA5" wp14:editId="0F8CE0EE">
            <wp:extent cx="4251960" cy="3802688"/>
            <wp:effectExtent l="0" t="0" r="0" b="7620"/>
            <wp:docPr id="5321297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129770" name="Picture 532129770"/>
                    <pic:cNvPicPr/>
                  </pic:nvPicPr>
                  <pic:blipFill>
                    <a:blip r:embed="rId20">
                      <a:extLst>
                        <a:ext uri="{28A0092B-C50C-407E-A947-70E740481C1C}">
                          <a14:useLocalDpi xmlns:a14="http://schemas.microsoft.com/office/drawing/2010/main" val="0"/>
                        </a:ext>
                      </a:extLst>
                    </a:blip>
                    <a:stretch>
                      <a:fillRect/>
                    </a:stretch>
                  </pic:blipFill>
                  <pic:spPr>
                    <a:xfrm>
                      <a:off x="0" y="0"/>
                      <a:ext cx="4256343" cy="3806608"/>
                    </a:xfrm>
                    <a:prstGeom prst="rect">
                      <a:avLst/>
                    </a:prstGeom>
                  </pic:spPr>
                </pic:pic>
              </a:graphicData>
            </a:graphic>
          </wp:inline>
        </w:drawing>
      </w:r>
    </w:p>
    <w:p w14:paraId="03AA3DEC" w14:textId="09E3D525" w:rsidR="00BA6B92" w:rsidRPr="00BA6B92" w:rsidRDefault="00BA6B92" w:rsidP="00BA6B92">
      <w:pPr>
        <w:pStyle w:val="Caption"/>
      </w:pPr>
      <w:r>
        <w:t xml:space="preserve">Figure </w:t>
      </w:r>
      <w:r>
        <w:fldChar w:fldCharType="begin"/>
      </w:r>
      <w:r>
        <w:instrText>SEQ Figure \* ARABIC</w:instrText>
      </w:r>
      <w:r>
        <w:fldChar w:fldCharType="separate"/>
      </w:r>
      <w:r w:rsidR="009363D3">
        <w:rPr>
          <w:noProof/>
        </w:rPr>
        <w:t>12</w:t>
      </w:r>
      <w:r>
        <w:fldChar w:fldCharType="end"/>
      </w:r>
      <w:r>
        <w:t>. Stainless Steel Properties</w:t>
      </w:r>
    </w:p>
    <w:sectPr w:rsidR="00BA6B92" w:rsidRPr="00BA6B92">
      <w:headerReference w:type="default" r:id="rId21"/>
      <w:footerReference w:type="default" r:id="rId22"/>
      <w:headerReference w:type="first" r:id="rId23"/>
      <w:footerReference w:type="firs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B35447" w14:textId="77777777" w:rsidR="00F403CB" w:rsidRDefault="00F403CB">
      <w:pPr>
        <w:spacing w:after="0" w:line="240" w:lineRule="auto"/>
      </w:pPr>
      <w:r>
        <w:separator/>
      </w:r>
    </w:p>
  </w:endnote>
  <w:endnote w:type="continuationSeparator" w:id="0">
    <w:p w14:paraId="48DE2093" w14:textId="77777777" w:rsidR="00F403CB" w:rsidRDefault="00F403CB">
      <w:pPr>
        <w:spacing w:after="0" w:line="240" w:lineRule="auto"/>
      </w:pPr>
      <w:r>
        <w:continuationSeparator/>
      </w:r>
    </w:p>
  </w:endnote>
  <w:endnote w:type="continuationNotice" w:id="1">
    <w:p w14:paraId="35CD949D" w14:textId="77777777" w:rsidR="00F403CB" w:rsidRDefault="00F403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359B8F91" w14:paraId="38D6220D" w14:textId="77777777" w:rsidTr="359B8F91">
      <w:trPr>
        <w:trHeight w:val="300"/>
      </w:trPr>
      <w:tc>
        <w:tcPr>
          <w:tcW w:w="3120" w:type="dxa"/>
        </w:tcPr>
        <w:p w14:paraId="5A0E3DC5" w14:textId="5D5DD97F" w:rsidR="359B8F91" w:rsidRDefault="359B8F91" w:rsidP="359B8F91">
          <w:pPr>
            <w:pStyle w:val="Header"/>
            <w:ind w:left="-115"/>
          </w:pPr>
        </w:p>
      </w:tc>
      <w:tc>
        <w:tcPr>
          <w:tcW w:w="3120" w:type="dxa"/>
        </w:tcPr>
        <w:p w14:paraId="47F6EE07" w14:textId="3D7AFDC7" w:rsidR="359B8F91" w:rsidRDefault="359B8F91" w:rsidP="359B8F91">
          <w:pPr>
            <w:pStyle w:val="Header"/>
            <w:jc w:val="center"/>
          </w:pPr>
        </w:p>
      </w:tc>
      <w:tc>
        <w:tcPr>
          <w:tcW w:w="3120" w:type="dxa"/>
        </w:tcPr>
        <w:p w14:paraId="0E2E231A" w14:textId="1CA66490" w:rsidR="359B8F91" w:rsidRDefault="359B8F91" w:rsidP="359B8F91">
          <w:pPr>
            <w:pStyle w:val="Header"/>
            <w:ind w:right="-115"/>
            <w:jc w:val="right"/>
          </w:pPr>
          <w:r>
            <w:fldChar w:fldCharType="begin"/>
          </w:r>
          <w:r>
            <w:instrText>PAGE</w:instrText>
          </w:r>
          <w:r>
            <w:fldChar w:fldCharType="separate"/>
          </w:r>
          <w:r w:rsidR="00BA6B92">
            <w:rPr>
              <w:noProof/>
            </w:rPr>
            <w:t>2</w:t>
          </w:r>
          <w:r>
            <w:fldChar w:fldCharType="end"/>
          </w:r>
        </w:p>
      </w:tc>
    </w:tr>
  </w:tbl>
  <w:p w14:paraId="6A215F8A" w14:textId="7A0CAFD2" w:rsidR="359B8F91" w:rsidRDefault="359B8F91" w:rsidP="359B8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22DD507C" w14:paraId="3D4BEDDA" w14:textId="77777777" w:rsidTr="22DD507C">
      <w:trPr>
        <w:trHeight w:val="300"/>
      </w:trPr>
      <w:tc>
        <w:tcPr>
          <w:tcW w:w="3120" w:type="dxa"/>
        </w:tcPr>
        <w:p w14:paraId="0B783253" w14:textId="0729CA63" w:rsidR="22DD507C" w:rsidRDefault="22DD507C" w:rsidP="22DD507C">
          <w:pPr>
            <w:pStyle w:val="Header"/>
            <w:ind w:left="-115"/>
          </w:pPr>
        </w:p>
      </w:tc>
      <w:tc>
        <w:tcPr>
          <w:tcW w:w="3120" w:type="dxa"/>
        </w:tcPr>
        <w:p w14:paraId="157A7202" w14:textId="2BE69B59" w:rsidR="22DD507C" w:rsidRDefault="22DD507C" w:rsidP="22DD507C">
          <w:pPr>
            <w:pStyle w:val="Header"/>
            <w:jc w:val="center"/>
          </w:pPr>
        </w:p>
      </w:tc>
      <w:tc>
        <w:tcPr>
          <w:tcW w:w="3120" w:type="dxa"/>
        </w:tcPr>
        <w:p w14:paraId="4B83E39E" w14:textId="6B196F1F" w:rsidR="22DD507C" w:rsidRDefault="22DD507C" w:rsidP="22DD507C">
          <w:pPr>
            <w:pStyle w:val="Header"/>
            <w:ind w:right="-115"/>
            <w:jc w:val="right"/>
          </w:pPr>
        </w:p>
      </w:tc>
    </w:tr>
  </w:tbl>
  <w:p w14:paraId="5F7BDEED" w14:textId="7E2A8EC7" w:rsidR="22DD507C" w:rsidRDefault="22DD507C" w:rsidP="22DD50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70506" w14:textId="77777777" w:rsidR="00F403CB" w:rsidRDefault="00F403CB">
      <w:pPr>
        <w:spacing w:after="0" w:line="240" w:lineRule="auto"/>
      </w:pPr>
      <w:r>
        <w:separator/>
      </w:r>
    </w:p>
  </w:footnote>
  <w:footnote w:type="continuationSeparator" w:id="0">
    <w:p w14:paraId="65C427AB" w14:textId="77777777" w:rsidR="00F403CB" w:rsidRDefault="00F403CB">
      <w:pPr>
        <w:spacing w:after="0" w:line="240" w:lineRule="auto"/>
      </w:pPr>
      <w:r>
        <w:continuationSeparator/>
      </w:r>
    </w:p>
  </w:footnote>
  <w:footnote w:type="continuationNotice" w:id="1">
    <w:p w14:paraId="0278BA4E" w14:textId="77777777" w:rsidR="00F403CB" w:rsidRDefault="00F403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359B8F91" w14:paraId="3035DEAE" w14:textId="77777777" w:rsidTr="359B8F91">
      <w:trPr>
        <w:trHeight w:val="300"/>
      </w:trPr>
      <w:tc>
        <w:tcPr>
          <w:tcW w:w="3120" w:type="dxa"/>
        </w:tcPr>
        <w:p w14:paraId="06AFD954" w14:textId="0E6CB872" w:rsidR="359B8F91" w:rsidRDefault="359B8F91" w:rsidP="359B8F91">
          <w:pPr>
            <w:pStyle w:val="Header"/>
            <w:ind w:left="-115"/>
          </w:pPr>
        </w:p>
      </w:tc>
      <w:tc>
        <w:tcPr>
          <w:tcW w:w="3120" w:type="dxa"/>
        </w:tcPr>
        <w:p w14:paraId="2AE4B0C3" w14:textId="6B1A480A" w:rsidR="359B8F91" w:rsidRDefault="359B8F91" w:rsidP="359B8F91">
          <w:pPr>
            <w:pStyle w:val="Header"/>
            <w:jc w:val="center"/>
          </w:pPr>
        </w:p>
      </w:tc>
      <w:tc>
        <w:tcPr>
          <w:tcW w:w="3120" w:type="dxa"/>
        </w:tcPr>
        <w:p w14:paraId="34326CE6" w14:textId="205F5B74" w:rsidR="359B8F91" w:rsidRDefault="359B8F91" w:rsidP="359B8F91">
          <w:pPr>
            <w:pStyle w:val="Header"/>
            <w:ind w:right="-115"/>
            <w:jc w:val="right"/>
          </w:pPr>
        </w:p>
      </w:tc>
    </w:tr>
  </w:tbl>
  <w:p w14:paraId="062B1C4B" w14:textId="3E044277" w:rsidR="359B8F91" w:rsidRDefault="359B8F91" w:rsidP="359B8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22DD507C" w14:paraId="7E88B9A0" w14:textId="77777777" w:rsidTr="22DD507C">
      <w:trPr>
        <w:trHeight w:val="300"/>
      </w:trPr>
      <w:tc>
        <w:tcPr>
          <w:tcW w:w="3120" w:type="dxa"/>
        </w:tcPr>
        <w:p w14:paraId="578A335E" w14:textId="60A48093" w:rsidR="22DD507C" w:rsidRDefault="22DD507C" w:rsidP="22DD507C">
          <w:pPr>
            <w:pStyle w:val="Header"/>
            <w:ind w:left="-115"/>
          </w:pPr>
        </w:p>
      </w:tc>
      <w:tc>
        <w:tcPr>
          <w:tcW w:w="3120" w:type="dxa"/>
        </w:tcPr>
        <w:p w14:paraId="141CFD08" w14:textId="1BAC89F2" w:rsidR="22DD507C" w:rsidRDefault="22DD507C" w:rsidP="22DD507C">
          <w:pPr>
            <w:pStyle w:val="Header"/>
            <w:jc w:val="center"/>
          </w:pPr>
        </w:p>
      </w:tc>
      <w:tc>
        <w:tcPr>
          <w:tcW w:w="3120" w:type="dxa"/>
        </w:tcPr>
        <w:p w14:paraId="1242F70C" w14:textId="6A69CDEF" w:rsidR="22DD507C" w:rsidRDefault="22DD507C" w:rsidP="22DD507C">
          <w:pPr>
            <w:pStyle w:val="Header"/>
            <w:ind w:right="-115"/>
            <w:jc w:val="right"/>
          </w:pPr>
        </w:p>
      </w:tc>
    </w:tr>
  </w:tbl>
  <w:p w14:paraId="612E187E" w14:textId="4F190737" w:rsidR="22DD507C" w:rsidRDefault="22DD507C" w:rsidP="22DD507C">
    <w:pPr>
      <w:pStyle w:val="Header"/>
    </w:pPr>
  </w:p>
</w:hdr>
</file>

<file path=word/intelligence2.xml><?xml version="1.0" encoding="utf-8"?>
<int2:intelligence xmlns:int2="http://schemas.microsoft.com/office/intelligence/2020/intelligence" xmlns:oel="http://schemas.microsoft.com/office/2019/extlst">
  <int2:observations>
    <int2:textHash int2:hashCode="jAFtUPEDd5JEJO" int2:id="4Yy0suDe">
      <int2:state int2:value="Rejected" int2:type="AugLoop_Text_Critique"/>
    </int2:textHash>
    <int2:textHash int2:hashCode="3Mmp1jNkI6zNyR" int2:id="kKwk4NK5">
      <int2:state int2:value="Rejected" int2:type="AugLoop_Text_Critique"/>
    </int2:textHash>
    <int2:textHash int2:hashCode="2z1AWxBnWZjAMC" int2:id="8zBzmAlc">
      <int2:state int2:value="Rejected" int2:type="AugLoop_Text_Critique"/>
    </int2:textHash>
    <int2:textHash int2:hashCode="WRLC6mrVtLHLcP" int2:id="JK0sjsLc">
      <int2:state int2:value="Rejected" int2:type="AugLoop_Text_Critique"/>
    </int2:textHash>
    <int2:textHash int2:hashCode="BW8RgniZLaM2Gj" int2:id="YXpdi3G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BAC129"/>
    <w:multiLevelType w:val="hybridMultilevel"/>
    <w:tmpl w:val="90DA7150"/>
    <w:lvl w:ilvl="0" w:tplc="62CC9450">
      <w:start w:val="1"/>
      <w:numFmt w:val="decimal"/>
      <w:lvlText w:val="%1."/>
      <w:lvlJc w:val="left"/>
      <w:pPr>
        <w:ind w:left="720" w:hanging="360"/>
      </w:pPr>
    </w:lvl>
    <w:lvl w:ilvl="1" w:tplc="3C18CB16">
      <w:start w:val="1"/>
      <w:numFmt w:val="lowerLetter"/>
      <w:lvlText w:val="%2."/>
      <w:lvlJc w:val="left"/>
      <w:pPr>
        <w:ind w:left="1440" w:hanging="360"/>
      </w:pPr>
    </w:lvl>
    <w:lvl w:ilvl="2" w:tplc="B9903EFE">
      <w:start w:val="1"/>
      <w:numFmt w:val="lowerRoman"/>
      <w:lvlText w:val="%3."/>
      <w:lvlJc w:val="right"/>
      <w:pPr>
        <w:ind w:left="2160" w:hanging="180"/>
      </w:pPr>
    </w:lvl>
    <w:lvl w:ilvl="3" w:tplc="F93C0ED6">
      <w:start w:val="1"/>
      <w:numFmt w:val="decimal"/>
      <w:lvlText w:val="%4."/>
      <w:lvlJc w:val="left"/>
      <w:pPr>
        <w:ind w:left="2880" w:hanging="360"/>
      </w:pPr>
    </w:lvl>
    <w:lvl w:ilvl="4" w:tplc="900E049A">
      <w:start w:val="1"/>
      <w:numFmt w:val="lowerLetter"/>
      <w:lvlText w:val="%5."/>
      <w:lvlJc w:val="left"/>
      <w:pPr>
        <w:ind w:left="3600" w:hanging="360"/>
      </w:pPr>
    </w:lvl>
    <w:lvl w:ilvl="5" w:tplc="FFFCF1BE">
      <w:start w:val="1"/>
      <w:numFmt w:val="lowerRoman"/>
      <w:lvlText w:val="%6."/>
      <w:lvlJc w:val="right"/>
      <w:pPr>
        <w:ind w:left="4320" w:hanging="180"/>
      </w:pPr>
    </w:lvl>
    <w:lvl w:ilvl="6" w:tplc="B2E226F4">
      <w:start w:val="1"/>
      <w:numFmt w:val="decimal"/>
      <w:lvlText w:val="%7."/>
      <w:lvlJc w:val="left"/>
      <w:pPr>
        <w:ind w:left="5040" w:hanging="360"/>
      </w:pPr>
    </w:lvl>
    <w:lvl w:ilvl="7" w:tplc="D9EEFB76">
      <w:start w:val="1"/>
      <w:numFmt w:val="lowerLetter"/>
      <w:lvlText w:val="%8."/>
      <w:lvlJc w:val="left"/>
      <w:pPr>
        <w:ind w:left="5760" w:hanging="360"/>
      </w:pPr>
    </w:lvl>
    <w:lvl w:ilvl="8" w:tplc="73EEDF20">
      <w:start w:val="1"/>
      <w:numFmt w:val="lowerRoman"/>
      <w:lvlText w:val="%9."/>
      <w:lvlJc w:val="right"/>
      <w:pPr>
        <w:ind w:left="6480" w:hanging="180"/>
      </w:pPr>
    </w:lvl>
  </w:abstractNum>
  <w:abstractNum w:abstractNumId="1" w15:restartNumberingAfterBreak="0">
    <w:nsid w:val="1B6BD99E"/>
    <w:multiLevelType w:val="hybridMultilevel"/>
    <w:tmpl w:val="C9B01F9C"/>
    <w:lvl w:ilvl="0" w:tplc="01CC45A8">
      <w:start w:val="1"/>
      <w:numFmt w:val="bullet"/>
      <w:lvlText w:val="·"/>
      <w:lvlJc w:val="left"/>
      <w:pPr>
        <w:ind w:left="720" w:hanging="360"/>
      </w:pPr>
      <w:rPr>
        <w:rFonts w:ascii="Symbol" w:hAnsi="Symbol" w:hint="default"/>
      </w:rPr>
    </w:lvl>
    <w:lvl w:ilvl="1" w:tplc="B60682EE">
      <w:start w:val="1"/>
      <w:numFmt w:val="bullet"/>
      <w:lvlText w:val="o"/>
      <w:lvlJc w:val="left"/>
      <w:pPr>
        <w:ind w:left="1440" w:hanging="360"/>
      </w:pPr>
      <w:rPr>
        <w:rFonts w:ascii="Courier New" w:hAnsi="Courier New" w:hint="default"/>
      </w:rPr>
    </w:lvl>
    <w:lvl w:ilvl="2" w:tplc="65AAA08C">
      <w:start w:val="1"/>
      <w:numFmt w:val="bullet"/>
      <w:lvlText w:val=""/>
      <w:lvlJc w:val="left"/>
      <w:pPr>
        <w:ind w:left="2160" w:hanging="360"/>
      </w:pPr>
      <w:rPr>
        <w:rFonts w:ascii="Wingdings" w:hAnsi="Wingdings" w:hint="default"/>
      </w:rPr>
    </w:lvl>
    <w:lvl w:ilvl="3" w:tplc="C8CCC4D8">
      <w:start w:val="1"/>
      <w:numFmt w:val="bullet"/>
      <w:lvlText w:val=""/>
      <w:lvlJc w:val="left"/>
      <w:pPr>
        <w:ind w:left="2880" w:hanging="360"/>
      </w:pPr>
      <w:rPr>
        <w:rFonts w:ascii="Symbol" w:hAnsi="Symbol" w:hint="default"/>
      </w:rPr>
    </w:lvl>
    <w:lvl w:ilvl="4" w:tplc="055040B4">
      <w:start w:val="1"/>
      <w:numFmt w:val="bullet"/>
      <w:lvlText w:val="o"/>
      <w:lvlJc w:val="left"/>
      <w:pPr>
        <w:ind w:left="3600" w:hanging="360"/>
      </w:pPr>
      <w:rPr>
        <w:rFonts w:ascii="Courier New" w:hAnsi="Courier New" w:hint="default"/>
      </w:rPr>
    </w:lvl>
    <w:lvl w:ilvl="5" w:tplc="96CC923A">
      <w:start w:val="1"/>
      <w:numFmt w:val="bullet"/>
      <w:lvlText w:val=""/>
      <w:lvlJc w:val="left"/>
      <w:pPr>
        <w:ind w:left="4320" w:hanging="360"/>
      </w:pPr>
      <w:rPr>
        <w:rFonts w:ascii="Wingdings" w:hAnsi="Wingdings" w:hint="default"/>
      </w:rPr>
    </w:lvl>
    <w:lvl w:ilvl="6" w:tplc="48429606">
      <w:start w:val="1"/>
      <w:numFmt w:val="bullet"/>
      <w:lvlText w:val=""/>
      <w:lvlJc w:val="left"/>
      <w:pPr>
        <w:ind w:left="5040" w:hanging="360"/>
      </w:pPr>
      <w:rPr>
        <w:rFonts w:ascii="Symbol" w:hAnsi="Symbol" w:hint="default"/>
      </w:rPr>
    </w:lvl>
    <w:lvl w:ilvl="7" w:tplc="118C7000">
      <w:start w:val="1"/>
      <w:numFmt w:val="bullet"/>
      <w:lvlText w:val="o"/>
      <w:lvlJc w:val="left"/>
      <w:pPr>
        <w:ind w:left="5760" w:hanging="360"/>
      </w:pPr>
      <w:rPr>
        <w:rFonts w:ascii="Courier New" w:hAnsi="Courier New" w:hint="default"/>
      </w:rPr>
    </w:lvl>
    <w:lvl w:ilvl="8" w:tplc="5276E6BC">
      <w:start w:val="1"/>
      <w:numFmt w:val="bullet"/>
      <w:lvlText w:val=""/>
      <w:lvlJc w:val="left"/>
      <w:pPr>
        <w:ind w:left="6480" w:hanging="360"/>
      </w:pPr>
      <w:rPr>
        <w:rFonts w:ascii="Wingdings" w:hAnsi="Wingdings" w:hint="default"/>
      </w:rPr>
    </w:lvl>
  </w:abstractNum>
  <w:abstractNum w:abstractNumId="2" w15:restartNumberingAfterBreak="0">
    <w:nsid w:val="22F838EC"/>
    <w:multiLevelType w:val="hybridMultilevel"/>
    <w:tmpl w:val="73842B56"/>
    <w:lvl w:ilvl="0" w:tplc="F724DA16">
      <w:start w:val="1"/>
      <w:numFmt w:val="bullet"/>
      <w:lvlText w:val=""/>
      <w:lvlJc w:val="left"/>
      <w:pPr>
        <w:ind w:left="720" w:hanging="360"/>
      </w:pPr>
      <w:rPr>
        <w:rFonts w:ascii="Symbol" w:hAnsi="Symbol" w:hint="default"/>
      </w:rPr>
    </w:lvl>
    <w:lvl w:ilvl="1" w:tplc="FE84A2B8">
      <w:start w:val="1"/>
      <w:numFmt w:val="bullet"/>
      <w:lvlText w:val="o"/>
      <w:lvlJc w:val="left"/>
      <w:pPr>
        <w:ind w:left="1440" w:hanging="360"/>
      </w:pPr>
      <w:rPr>
        <w:rFonts w:ascii="Courier New" w:hAnsi="Courier New" w:hint="default"/>
      </w:rPr>
    </w:lvl>
    <w:lvl w:ilvl="2" w:tplc="FB548112">
      <w:start w:val="1"/>
      <w:numFmt w:val="bullet"/>
      <w:lvlText w:val=""/>
      <w:lvlJc w:val="left"/>
      <w:pPr>
        <w:ind w:left="2160" w:hanging="360"/>
      </w:pPr>
      <w:rPr>
        <w:rFonts w:ascii="Wingdings" w:hAnsi="Wingdings" w:hint="default"/>
      </w:rPr>
    </w:lvl>
    <w:lvl w:ilvl="3" w:tplc="0CA8F3FA">
      <w:start w:val="1"/>
      <w:numFmt w:val="bullet"/>
      <w:lvlText w:val=""/>
      <w:lvlJc w:val="left"/>
      <w:pPr>
        <w:ind w:left="2880" w:hanging="360"/>
      </w:pPr>
      <w:rPr>
        <w:rFonts w:ascii="Symbol" w:hAnsi="Symbol" w:hint="default"/>
      </w:rPr>
    </w:lvl>
    <w:lvl w:ilvl="4" w:tplc="4A5AC784">
      <w:start w:val="1"/>
      <w:numFmt w:val="bullet"/>
      <w:lvlText w:val="o"/>
      <w:lvlJc w:val="left"/>
      <w:pPr>
        <w:ind w:left="3600" w:hanging="360"/>
      </w:pPr>
      <w:rPr>
        <w:rFonts w:ascii="Courier New" w:hAnsi="Courier New" w:hint="default"/>
      </w:rPr>
    </w:lvl>
    <w:lvl w:ilvl="5" w:tplc="BEE26ACC">
      <w:start w:val="1"/>
      <w:numFmt w:val="bullet"/>
      <w:lvlText w:val=""/>
      <w:lvlJc w:val="left"/>
      <w:pPr>
        <w:ind w:left="4320" w:hanging="360"/>
      </w:pPr>
      <w:rPr>
        <w:rFonts w:ascii="Wingdings" w:hAnsi="Wingdings" w:hint="default"/>
      </w:rPr>
    </w:lvl>
    <w:lvl w:ilvl="6" w:tplc="A74C9D04">
      <w:start w:val="1"/>
      <w:numFmt w:val="bullet"/>
      <w:lvlText w:val=""/>
      <w:lvlJc w:val="left"/>
      <w:pPr>
        <w:ind w:left="5040" w:hanging="360"/>
      </w:pPr>
      <w:rPr>
        <w:rFonts w:ascii="Symbol" w:hAnsi="Symbol" w:hint="default"/>
      </w:rPr>
    </w:lvl>
    <w:lvl w:ilvl="7" w:tplc="2696B2F0">
      <w:start w:val="1"/>
      <w:numFmt w:val="bullet"/>
      <w:lvlText w:val="o"/>
      <w:lvlJc w:val="left"/>
      <w:pPr>
        <w:ind w:left="5760" w:hanging="360"/>
      </w:pPr>
      <w:rPr>
        <w:rFonts w:ascii="Courier New" w:hAnsi="Courier New" w:hint="default"/>
      </w:rPr>
    </w:lvl>
    <w:lvl w:ilvl="8" w:tplc="4FA874FC">
      <w:start w:val="1"/>
      <w:numFmt w:val="bullet"/>
      <w:lvlText w:val=""/>
      <w:lvlJc w:val="left"/>
      <w:pPr>
        <w:ind w:left="6480" w:hanging="360"/>
      </w:pPr>
      <w:rPr>
        <w:rFonts w:ascii="Wingdings" w:hAnsi="Wingdings" w:hint="default"/>
      </w:rPr>
    </w:lvl>
  </w:abstractNum>
  <w:abstractNum w:abstractNumId="3" w15:restartNumberingAfterBreak="0">
    <w:nsid w:val="4892AD89"/>
    <w:multiLevelType w:val="hybridMultilevel"/>
    <w:tmpl w:val="B2866626"/>
    <w:lvl w:ilvl="0" w:tplc="4DD2DE66">
      <w:start w:val="1"/>
      <w:numFmt w:val="bullet"/>
      <w:lvlText w:val=""/>
      <w:lvlJc w:val="left"/>
      <w:pPr>
        <w:ind w:left="720" w:hanging="360"/>
      </w:pPr>
      <w:rPr>
        <w:rFonts w:ascii="Symbol" w:hAnsi="Symbol" w:hint="default"/>
      </w:rPr>
    </w:lvl>
    <w:lvl w:ilvl="1" w:tplc="8EA4C018">
      <w:start w:val="1"/>
      <w:numFmt w:val="bullet"/>
      <w:lvlText w:val="o"/>
      <w:lvlJc w:val="left"/>
      <w:pPr>
        <w:ind w:left="1440" w:hanging="360"/>
      </w:pPr>
      <w:rPr>
        <w:rFonts w:ascii="Courier New" w:hAnsi="Courier New" w:hint="default"/>
      </w:rPr>
    </w:lvl>
    <w:lvl w:ilvl="2" w:tplc="FC887AB4">
      <w:start w:val="1"/>
      <w:numFmt w:val="bullet"/>
      <w:lvlText w:val=""/>
      <w:lvlJc w:val="left"/>
      <w:pPr>
        <w:ind w:left="2160" w:hanging="360"/>
      </w:pPr>
      <w:rPr>
        <w:rFonts w:ascii="Wingdings" w:hAnsi="Wingdings" w:hint="default"/>
      </w:rPr>
    </w:lvl>
    <w:lvl w:ilvl="3" w:tplc="B15EE24E">
      <w:start w:val="1"/>
      <w:numFmt w:val="bullet"/>
      <w:lvlText w:val=""/>
      <w:lvlJc w:val="left"/>
      <w:pPr>
        <w:ind w:left="2880" w:hanging="360"/>
      </w:pPr>
      <w:rPr>
        <w:rFonts w:ascii="Symbol" w:hAnsi="Symbol" w:hint="default"/>
      </w:rPr>
    </w:lvl>
    <w:lvl w:ilvl="4" w:tplc="8C10C996">
      <w:start w:val="1"/>
      <w:numFmt w:val="bullet"/>
      <w:lvlText w:val="o"/>
      <w:lvlJc w:val="left"/>
      <w:pPr>
        <w:ind w:left="3600" w:hanging="360"/>
      </w:pPr>
      <w:rPr>
        <w:rFonts w:ascii="Courier New" w:hAnsi="Courier New" w:hint="default"/>
      </w:rPr>
    </w:lvl>
    <w:lvl w:ilvl="5" w:tplc="185E445E">
      <w:start w:val="1"/>
      <w:numFmt w:val="bullet"/>
      <w:lvlText w:val=""/>
      <w:lvlJc w:val="left"/>
      <w:pPr>
        <w:ind w:left="4320" w:hanging="360"/>
      </w:pPr>
      <w:rPr>
        <w:rFonts w:ascii="Wingdings" w:hAnsi="Wingdings" w:hint="default"/>
      </w:rPr>
    </w:lvl>
    <w:lvl w:ilvl="6" w:tplc="4FC8FB14">
      <w:start w:val="1"/>
      <w:numFmt w:val="bullet"/>
      <w:lvlText w:val=""/>
      <w:lvlJc w:val="left"/>
      <w:pPr>
        <w:ind w:left="5040" w:hanging="360"/>
      </w:pPr>
      <w:rPr>
        <w:rFonts w:ascii="Symbol" w:hAnsi="Symbol" w:hint="default"/>
      </w:rPr>
    </w:lvl>
    <w:lvl w:ilvl="7" w:tplc="ED5EB81C">
      <w:start w:val="1"/>
      <w:numFmt w:val="bullet"/>
      <w:lvlText w:val="o"/>
      <w:lvlJc w:val="left"/>
      <w:pPr>
        <w:ind w:left="5760" w:hanging="360"/>
      </w:pPr>
      <w:rPr>
        <w:rFonts w:ascii="Courier New" w:hAnsi="Courier New" w:hint="default"/>
      </w:rPr>
    </w:lvl>
    <w:lvl w:ilvl="8" w:tplc="7F382078">
      <w:start w:val="1"/>
      <w:numFmt w:val="bullet"/>
      <w:lvlText w:val=""/>
      <w:lvlJc w:val="left"/>
      <w:pPr>
        <w:ind w:left="6480" w:hanging="360"/>
      </w:pPr>
      <w:rPr>
        <w:rFonts w:ascii="Wingdings" w:hAnsi="Wingdings" w:hint="default"/>
      </w:rPr>
    </w:lvl>
  </w:abstractNum>
  <w:abstractNum w:abstractNumId="4" w15:restartNumberingAfterBreak="0">
    <w:nsid w:val="654D143F"/>
    <w:multiLevelType w:val="hybridMultilevel"/>
    <w:tmpl w:val="66CE4BB8"/>
    <w:lvl w:ilvl="0" w:tplc="2CE016D4">
      <w:start w:val="1"/>
      <w:numFmt w:val="bullet"/>
      <w:lvlText w:val=""/>
      <w:lvlJc w:val="left"/>
      <w:pPr>
        <w:ind w:left="720" w:hanging="360"/>
      </w:pPr>
      <w:rPr>
        <w:rFonts w:ascii="Symbol" w:hAnsi="Symbol" w:hint="default"/>
      </w:rPr>
    </w:lvl>
    <w:lvl w:ilvl="1" w:tplc="25D6EF86">
      <w:start w:val="1"/>
      <w:numFmt w:val="bullet"/>
      <w:lvlText w:val="o"/>
      <w:lvlJc w:val="left"/>
      <w:pPr>
        <w:ind w:left="1440" w:hanging="360"/>
      </w:pPr>
      <w:rPr>
        <w:rFonts w:ascii="Courier New" w:hAnsi="Courier New" w:hint="default"/>
      </w:rPr>
    </w:lvl>
    <w:lvl w:ilvl="2" w:tplc="76D08250">
      <w:start w:val="1"/>
      <w:numFmt w:val="bullet"/>
      <w:lvlText w:val=""/>
      <w:lvlJc w:val="left"/>
      <w:pPr>
        <w:ind w:left="2160" w:hanging="360"/>
      </w:pPr>
      <w:rPr>
        <w:rFonts w:ascii="Wingdings" w:hAnsi="Wingdings" w:hint="default"/>
      </w:rPr>
    </w:lvl>
    <w:lvl w:ilvl="3" w:tplc="AA44640C">
      <w:start w:val="1"/>
      <w:numFmt w:val="bullet"/>
      <w:lvlText w:val=""/>
      <w:lvlJc w:val="left"/>
      <w:pPr>
        <w:ind w:left="2880" w:hanging="360"/>
      </w:pPr>
      <w:rPr>
        <w:rFonts w:ascii="Symbol" w:hAnsi="Symbol" w:hint="default"/>
      </w:rPr>
    </w:lvl>
    <w:lvl w:ilvl="4" w:tplc="9B2C976A">
      <w:start w:val="1"/>
      <w:numFmt w:val="bullet"/>
      <w:lvlText w:val="o"/>
      <w:lvlJc w:val="left"/>
      <w:pPr>
        <w:ind w:left="3600" w:hanging="360"/>
      </w:pPr>
      <w:rPr>
        <w:rFonts w:ascii="Courier New" w:hAnsi="Courier New" w:hint="default"/>
      </w:rPr>
    </w:lvl>
    <w:lvl w:ilvl="5" w:tplc="488C847E">
      <w:start w:val="1"/>
      <w:numFmt w:val="bullet"/>
      <w:lvlText w:val=""/>
      <w:lvlJc w:val="left"/>
      <w:pPr>
        <w:ind w:left="4320" w:hanging="360"/>
      </w:pPr>
      <w:rPr>
        <w:rFonts w:ascii="Wingdings" w:hAnsi="Wingdings" w:hint="default"/>
      </w:rPr>
    </w:lvl>
    <w:lvl w:ilvl="6" w:tplc="447466A4">
      <w:start w:val="1"/>
      <w:numFmt w:val="bullet"/>
      <w:lvlText w:val=""/>
      <w:lvlJc w:val="left"/>
      <w:pPr>
        <w:ind w:left="5040" w:hanging="360"/>
      </w:pPr>
      <w:rPr>
        <w:rFonts w:ascii="Symbol" w:hAnsi="Symbol" w:hint="default"/>
      </w:rPr>
    </w:lvl>
    <w:lvl w:ilvl="7" w:tplc="367ED018">
      <w:start w:val="1"/>
      <w:numFmt w:val="bullet"/>
      <w:lvlText w:val="o"/>
      <w:lvlJc w:val="left"/>
      <w:pPr>
        <w:ind w:left="5760" w:hanging="360"/>
      </w:pPr>
      <w:rPr>
        <w:rFonts w:ascii="Courier New" w:hAnsi="Courier New" w:hint="default"/>
      </w:rPr>
    </w:lvl>
    <w:lvl w:ilvl="8" w:tplc="A9246020">
      <w:start w:val="1"/>
      <w:numFmt w:val="bullet"/>
      <w:lvlText w:val=""/>
      <w:lvlJc w:val="left"/>
      <w:pPr>
        <w:ind w:left="6480" w:hanging="360"/>
      </w:pPr>
      <w:rPr>
        <w:rFonts w:ascii="Wingdings" w:hAnsi="Wingdings" w:hint="default"/>
      </w:rPr>
    </w:lvl>
  </w:abstractNum>
  <w:abstractNum w:abstractNumId="5" w15:restartNumberingAfterBreak="0">
    <w:nsid w:val="6FBBEF21"/>
    <w:multiLevelType w:val="hybridMultilevel"/>
    <w:tmpl w:val="51102720"/>
    <w:lvl w:ilvl="0" w:tplc="719606A8">
      <w:start w:val="1"/>
      <w:numFmt w:val="bullet"/>
      <w:lvlText w:val=""/>
      <w:lvlJc w:val="left"/>
      <w:pPr>
        <w:ind w:left="1080" w:hanging="360"/>
      </w:pPr>
      <w:rPr>
        <w:rFonts w:ascii="Symbol" w:hAnsi="Symbol" w:hint="default"/>
      </w:rPr>
    </w:lvl>
    <w:lvl w:ilvl="1" w:tplc="C9706F3C">
      <w:start w:val="1"/>
      <w:numFmt w:val="bullet"/>
      <w:lvlText w:val="o"/>
      <w:lvlJc w:val="left"/>
      <w:pPr>
        <w:ind w:left="1800" w:hanging="360"/>
      </w:pPr>
      <w:rPr>
        <w:rFonts w:ascii="Courier New" w:hAnsi="Courier New" w:hint="default"/>
      </w:rPr>
    </w:lvl>
    <w:lvl w:ilvl="2" w:tplc="EC5AD30C">
      <w:start w:val="1"/>
      <w:numFmt w:val="bullet"/>
      <w:lvlText w:val=""/>
      <w:lvlJc w:val="left"/>
      <w:pPr>
        <w:ind w:left="2520" w:hanging="360"/>
      </w:pPr>
      <w:rPr>
        <w:rFonts w:ascii="Wingdings" w:hAnsi="Wingdings" w:hint="default"/>
      </w:rPr>
    </w:lvl>
    <w:lvl w:ilvl="3" w:tplc="0FAEF346">
      <w:start w:val="1"/>
      <w:numFmt w:val="bullet"/>
      <w:lvlText w:val=""/>
      <w:lvlJc w:val="left"/>
      <w:pPr>
        <w:ind w:left="3240" w:hanging="360"/>
      </w:pPr>
      <w:rPr>
        <w:rFonts w:ascii="Symbol" w:hAnsi="Symbol" w:hint="default"/>
      </w:rPr>
    </w:lvl>
    <w:lvl w:ilvl="4" w:tplc="43B2709C">
      <w:start w:val="1"/>
      <w:numFmt w:val="bullet"/>
      <w:lvlText w:val="o"/>
      <w:lvlJc w:val="left"/>
      <w:pPr>
        <w:ind w:left="3960" w:hanging="360"/>
      </w:pPr>
      <w:rPr>
        <w:rFonts w:ascii="Courier New" w:hAnsi="Courier New" w:hint="default"/>
      </w:rPr>
    </w:lvl>
    <w:lvl w:ilvl="5" w:tplc="7B304BFA">
      <w:start w:val="1"/>
      <w:numFmt w:val="bullet"/>
      <w:lvlText w:val=""/>
      <w:lvlJc w:val="left"/>
      <w:pPr>
        <w:ind w:left="4680" w:hanging="360"/>
      </w:pPr>
      <w:rPr>
        <w:rFonts w:ascii="Wingdings" w:hAnsi="Wingdings" w:hint="default"/>
      </w:rPr>
    </w:lvl>
    <w:lvl w:ilvl="6" w:tplc="3F04D3F8">
      <w:start w:val="1"/>
      <w:numFmt w:val="bullet"/>
      <w:lvlText w:val=""/>
      <w:lvlJc w:val="left"/>
      <w:pPr>
        <w:ind w:left="5400" w:hanging="360"/>
      </w:pPr>
      <w:rPr>
        <w:rFonts w:ascii="Symbol" w:hAnsi="Symbol" w:hint="default"/>
      </w:rPr>
    </w:lvl>
    <w:lvl w:ilvl="7" w:tplc="6AEC3F10">
      <w:start w:val="1"/>
      <w:numFmt w:val="bullet"/>
      <w:lvlText w:val="o"/>
      <w:lvlJc w:val="left"/>
      <w:pPr>
        <w:ind w:left="6120" w:hanging="360"/>
      </w:pPr>
      <w:rPr>
        <w:rFonts w:ascii="Courier New" w:hAnsi="Courier New" w:hint="default"/>
      </w:rPr>
    </w:lvl>
    <w:lvl w:ilvl="8" w:tplc="DD48B5A0">
      <w:start w:val="1"/>
      <w:numFmt w:val="bullet"/>
      <w:lvlText w:val=""/>
      <w:lvlJc w:val="left"/>
      <w:pPr>
        <w:ind w:left="6840" w:hanging="360"/>
      </w:pPr>
      <w:rPr>
        <w:rFonts w:ascii="Wingdings" w:hAnsi="Wingdings" w:hint="default"/>
      </w:rPr>
    </w:lvl>
  </w:abstractNum>
  <w:num w:numId="1" w16cid:durableId="43529127">
    <w:abstractNumId w:val="4"/>
  </w:num>
  <w:num w:numId="2" w16cid:durableId="1329560316">
    <w:abstractNumId w:val="5"/>
  </w:num>
  <w:num w:numId="3" w16cid:durableId="900598406">
    <w:abstractNumId w:val="1"/>
  </w:num>
  <w:num w:numId="4" w16cid:durableId="984164959">
    <w:abstractNumId w:val="3"/>
  </w:num>
  <w:num w:numId="5" w16cid:durableId="1137987707">
    <w:abstractNumId w:val="0"/>
  </w:num>
  <w:num w:numId="6" w16cid:durableId="581378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D61422"/>
    <w:rsid w:val="000A58FA"/>
    <w:rsid w:val="000CBBC8"/>
    <w:rsid w:val="00274A42"/>
    <w:rsid w:val="00295587"/>
    <w:rsid w:val="00395067"/>
    <w:rsid w:val="0043366C"/>
    <w:rsid w:val="004B3173"/>
    <w:rsid w:val="004DF797"/>
    <w:rsid w:val="004F1AAB"/>
    <w:rsid w:val="00615FDD"/>
    <w:rsid w:val="00686A29"/>
    <w:rsid w:val="00803F83"/>
    <w:rsid w:val="009363D3"/>
    <w:rsid w:val="009A83C2"/>
    <w:rsid w:val="00A73745"/>
    <w:rsid w:val="00BA6B92"/>
    <w:rsid w:val="00BE254F"/>
    <w:rsid w:val="00C043F8"/>
    <w:rsid w:val="00C465B2"/>
    <w:rsid w:val="00D22173"/>
    <w:rsid w:val="00D36A10"/>
    <w:rsid w:val="00EF47F3"/>
    <w:rsid w:val="00F24277"/>
    <w:rsid w:val="00F35C47"/>
    <w:rsid w:val="00F403CB"/>
    <w:rsid w:val="00F715F2"/>
    <w:rsid w:val="00FF7BA4"/>
    <w:rsid w:val="010EA509"/>
    <w:rsid w:val="014C0C25"/>
    <w:rsid w:val="0150603A"/>
    <w:rsid w:val="015BF4FC"/>
    <w:rsid w:val="01614D49"/>
    <w:rsid w:val="01838DA9"/>
    <w:rsid w:val="01921924"/>
    <w:rsid w:val="01B934F0"/>
    <w:rsid w:val="01FC5BB7"/>
    <w:rsid w:val="0228699C"/>
    <w:rsid w:val="0294061D"/>
    <w:rsid w:val="02CD3D6D"/>
    <w:rsid w:val="030F68AE"/>
    <w:rsid w:val="0392DB10"/>
    <w:rsid w:val="03E44C2C"/>
    <w:rsid w:val="03EC2ED5"/>
    <w:rsid w:val="03F845C6"/>
    <w:rsid w:val="0403DC82"/>
    <w:rsid w:val="04281899"/>
    <w:rsid w:val="0433EDFA"/>
    <w:rsid w:val="0451D03B"/>
    <w:rsid w:val="04608223"/>
    <w:rsid w:val="046336BB"/>
    <w:rsid w:val="0475C41B"/>
    <w:rsid w:val="0478493C"/>
    <w:rsid w:val="04BAC5FE"/>
    <w:rsid w:val="0542EED5"/>
    <w:rsid w:val="054B1C8B"/>
    <w:rsid w:val="05A328B1"/>
    <w:rsid w:val="05BC371B"/>
    <w:rsid w:val="05C7D19E"/>
    <w:rsid w:val="05D53FCF"/>
    <w:rsid w:val="05DC3D62"/>
    <w:rsid w:val="05F88194"/>
    <w:rsid w:val="06061EB4"/>
    <w:rsid w:val="06723E41"/>
    <w:rsid w:val="06DAFF06"/>
    <w:rsid w:val="06EA6C26"/>
    <w:rsid w:val="0701BC5E"/>
    <w:rsid w:val="0706C607"/>
    <w:rsid w:val="0739673F"/>
    <w:rsid w:val="07842223"/>
    <w:rsid w:val="078481F5"/>
    <w:rsid w:val="0796BAA9"/>
    <w:rsid w:val="07A8794E"/>
    <w:rsid w:val="07CB92DE"/>
    <w:rsid w:val="07E59E36"/>
    <w:rsid w:val="07EA6F75"/>
    <w:rsid w:val="07F55CFC"/>
    <w:rsid w:val="08507ED8"/>
    <w:rsid w:val="085C512E"/>
    <w:rsid w:val="08BB62DB"/>
    <w:rsid w:val="08C5344C"/>
    <w:rsid w:val="093939BB"/>
    <w:rsid w:val="094D1275"/>
    <w:rsid w:val="09612085"/>
    <w:rsid w:val="0969A332"/>
    <w:rsid w:val="09906AC0"/>
    <w:rsid w:val="09AB7249"/>
    <w:rsid w:val="09D8526B"/>
    <w:rsid w:val="09DD5C3E"/>
    <w:rsid w:val="09F43350"/>
    <w:rsid w:val="09F67740"/>
    <w:rsid w:val="0A076D07"/>
    <w:rsid w:val="0A2A7B7C"/>
    <w:rsid w:val="0A3E2031"/>
    <w:rsid w:val="0A794EB3"/>
    <w:rsid w:val="0A7CC5FB"/>
    <w:rsid w:val="0AD691D1"/>
    <w:rsid w:val="0AE0F30D"/>
    <w:rsid w:val="0AEADB0A"/>
    <w:rsid w:val="0B0E2A81"/>
    <w:rsid w:val="0B2EE01E"/>
    <w:rsid w:val="0B388F34"/>
    <w:rsid w:val="0B3E5051"/>
    <w:rsid w:val="0B5979C1"/>
    <w:rsid w:val="0B5A9069"/>
    <w:rsid w:val="0B684E5B"/>
    <w:rsid w:val="0B8BF740"/>
    <w:rsid w:val="0B9004E4"/>
    <w:rsid w:val="0BA432F4"/>
    <w:rsid w:val="0BCA3F41"/>
    <w:rsid w:val="0BE4A72A"/>
    <w:rsid w:val="0C284CE4"/>
    <w:rsid w:val="0C459739"/>
    <w:rsid w:val="0C49B0AB"/>
    <w:rsid w:val="0C5FB50D"/>
    <w:rsid w:val="0C8C6FF2"/>
    <w:rsid w:val="0C95458B"/>
    <w:rsid w:val="0CB1B3F2"/>
    <w:rsid w:val="0CF15FA4"/>
    <w:rsid w:val="0D5C09C7"/>
    <w:rsid w:val="0D9668EF"/>
    <w:rsid w:val="0DAD3A9C"/>
    <w:rsid w:val="0DC2898B"/>
    <w:rsid w:val="0DEE03A8"/>
    <w:rsid w:val="0DFC7CF9"/>
    <w:rsid w:val="0E04D397"/>
    <w:rsid w:val="0E2C67D4"/>
    <w:rsid w:val="0E43BDEC"/>
    <w:rsid w:val="0EA56875"/>
    <w:rsid w:val="0EADD8E4"/>
    <w:rsid w:val="0F6575AA"/>
    <w:rsid w:val="0F6C4D17"/>
    <w:rsid w:val="0F6D6CE1"/>
    <w:rsid w:val="0F6F328A"/>
    <w:rsid w:val="0F82238A"/>
    <w:rsid w:val="0FA8BE65"/>
    <w:rsid w:val="1012AB77"/>
    <w:rsid w:val="102DB1B8"/>
    <w:rsid w:val="10301A1F"/>
    <w:rsid w:val="103DE68C"/>
    <w:rsid w:val="103F3A3F"/>
    <w:rsid w:val="104252A2"/>
    <w:rsid w:val="104361A5"/>
    <w:rsid w:val="10438B98"/>
    <w:rsid w:val="108C5E8F"/>
    <w:rsid w:val="10E26DA2"/>
    <w:rsid w:val="10F0FD1F"/>
    <w:rsid w:val="10F4A98C"/>
    <w:rsid w:val="1148991F"/>
    <w:rsid w:val="1189F23B"/>
    <w:rsid w:val="11B67047"/>
    <w:rsid w:val="11C03B0A"/>
    <w:rsid w:val="11EBEC8D"/>
    <w:rsid w:val="12201D32"/>
    <w:rsid w:val="122F3829"/>
    <w:rsid w:val="124EB156"/>
    <w:rsid w:val="12E5DF14"/>
    <w:rsid w:val="133DBBA0"/>
    <w:rsid w:val="135B7BD1"/>
    <w:rsid w:val="136BD562"/>
    <w:rsid w:val="13DAFFE9"/>
    <w:rsid w:val="13EA3AB7"/>
    <w:rsid w:val="141FD5C0"/>
    <w:rsid w:val="14732F13"/>
    <w:rsid w:val="1498A826"/>
    <w:rsid w:val="14A2E041"/>
    <w:rsid w:val="14AB63F1"/>
    <w:rsid w:val="151E157A"/>
    <w:rsid w:val="15441482"/>
    <w:rsid w:val="15713445"/>
    <w:rsid w:val="15AFFAAA"/>
    <w:rsid w:val="15FEA5AA"/>
    <w:rsid w:val="16126662"/>
    <w:rsid w:val="167E7686"/>
    <w:rsid w:val="1693C38B"/>
    <w:rsid w:val="169BC59D"/>
    <w:rsid w:val="169C789C"/>
    <w:rsid w:val="1746E8E1"/>
    <w:rsid w:val="17A3DA94"/>
    <w:rsid w:val="17FE4A38"/>
    <w:rsid w:val="184F03B3"/>
    <w:rsid w:val="189A170F"/>
    <w:rsid w:val="18ABA661"/>
    <w:rsid w:val="18F78705"/>
    <w:rsid w:val="18FB2785"/>
    <w:rsid w:val="19917787"/>
    <w:rsid w:val="199CF922"/>
    <w:rsid w:val="19A0D10A"/>
    <w:rsid w:val="19E2932E"/>
    <w:rsid w:val="1A0F6FB9"/>
    <w:rsid w:val="1A1ECAF2"/>
    <w:rsid w:val="1A2A308A"/>
    <w:rsid w:val="1A669244"/>
    <w:rsid w:val="1ADFE006"/>
    <w:rsid w:val="1AF904EB"/>
    <w:rsid w:val="1AFA9516"/>
    <w:rsid w:val="1B43F001"/>
    <w:rsid w:val="1B752EB4"/>
    <w:rsid w:val="1BA8EE23"/>
    <w:rsid w:val="1BEDF80B"/>
    <w:rsid w:val="1C0D7C94"/>
    <w:rsid w:val="1C78B3F2"/>
    <w:rsid w:val="1C8E2ECF"/>
    <w:rsid w:val="1C941CCE"/>
    <w:rsid w:val="1C9F9687"/>
    <w:rsid w:val="1CB602EF"/>
    <w:rsid w:val="1CCF4888"/>
    <w:rsid w:val="1CD61422"/>
    <w:rsid w:val="1CDFB46A"/>
    <w:rsid w:val="1D18CFD3"/>
    <w:rsid w:val="1D401150"/>
    <w:rsid w:val="1D9B3CDA"/>
    <w:rsid w:val="1DAF1EED"/>
    <w:rsid w:val="1DBA393D"/>
    <w:rsid w:val="1DD54242"/>
    <w:rsid w:val="1DDE0CCE"/>
    <w:rsid w:val="1DE71811"/>
    <w:rsid w:val="1E22B10C"/>
    <w:rsid w:val="1E3F9BF3"/>
    <w:rsid w:val="1E55CE94"/>
    <w:rsid w:val="1E57709F"/>
    <w:rsid w:val="1E6EF021"/>
    <w:rsid w:val="1E72E085"/>
    <w:rsid w:val="1EA0C570"/>
    <w:rsid w:val="1EAF3C66"/>
    <w:rsid w:val="1EBF1E4D"/>
    <w:rsid w:val="1F08B240"/>
    <w:rsid w:val="1F0CAB0D"/>
    <w:rsid w:val="1F30A8B9"/>
    <w:rsid w:val="1F30B130"/>
    <w:rsid w:val="1F3AA169"/>
    <w:rsid w:val="1F593483"/>
    <w:rsid w:val="1F717356"/>
    <w:rsid w:val="1F9C6FE3"/>
    <w:rsid w:val="1FB62CC5"/>
    <w:rsid w:val="1FDC1334"/>
    <w:rsid w:val="1FE5A750"/>
    <w:rsid w:val="2012F27F"/>
    <w:rsid w:val="206149D3"/>
    <w:rsid w:val="20633A36"/>
    <w:rsid w:val="2065DD58"/>
    <w:rsid w:val="20A30B40"/>
    <w:rsid w:val="2109ABB1"/>
    <w:rsid w:val="214E0055"/>
    <w:rsid w:val="214F3D28"/>
    <w:rsid w:val="218C68CD"/>
    <w:rsid w:val="2199529F"/>
    <w:rsid w:val="219B88AE"/>
    <w:rsid w:val="21D5D906"/>
    <w:rsid w:val="2222C975"/>
    <w:rsid w:val="22296CE1"/>
    <w:rsid w:val="22449CC7"/>
    <w:rsid w:val="229F58D6"/>
    <w:rsid w:val="22CFABAA"/>
    <w:rsid w:val="22D5728F"/>
    <w:rsid w:val="22DD507C"/>
    <w:rsid w:val="230D50F2"/>
    <w:rsid w:val="23119A63"/>
    <w:rsid w:val="235B4660"/>
    <w:rsid w:val="235CB90A"/>
    <w:rsid w:val="23889CE1"/>
    <w:rsid w:val="23A4961E"/>
    <w:rsid w:val="23A83FEF"/>
    <w:rsid w:val="23CB3AF3"/>
    <w:rsid w:val="23DF193A"/>
    <w:rsid w:val="23E5BAE1"/>
    <w:rsid w:val="23EDC3D0"/>
    <w:rsid w:val="23FA25E6"/>
    <w:rsid w:val="2404BD5A"/>
    <w:rsid w:val="24211020"/>
    <w:rsid w:val="246B6C99"/>
    <w:rsid w:val="24801978"/>
    <w:rsid w:val="24A06F8A"/>
    <w:rsid w:val="24B54BA9"/>
    <w:rsid w:val="24C29876"/>
    <w:rsid w:val="250755F9"/>
    <w:rsid w:val="250B7A53"/>
    <w:rsid w:val="25378411"/>
    <w:rsid w:val="253F9A2C"/>
    <w:rsid w:val="253FB964"/>
    <w:rsid w:val="254457CB"/>
    <w:rsid w:val="254B30C8"/>
    <w:rsid w:val="25549B75"/>
    <w:rsid w:val="258621DD"/>
    <w:rsid w:val="25CA4E4D"/>
    <w:rsid w:val="26151484"/>
    <w:rsid w:val="26205EE8"/>
    <w:rsid w:val="266E151A"/>
    <w:rsid w:val="2682521C"/>
    <w:rsid w:val="2684F34C"/>
    <w:rsid w:val="268EF998"/>
    <w:rsid w:val="26E5E1AD"/>
    <w:rsid w:val="26F0D857"/>
    <w:rsid w:val="26FA2ED6"/>
    <w:rsid w:val="2706588D"/>
    <w:rsid w:val="271A7331"/>
    <w:rsid w:val="2748E342"/>
    <w:rsid w:val="2759EFCC"/>
    <w:rsid w:val="276293B0"/>
    <w:rsid w:val="279AC625"/>
    <w:rsid w:val="27BA5756"/>
    <w:rsid w:val="27CCD435"/>
    <w:rsid w:val="28355FCF"/>
    <w:rsid w:val="284E7231"/>
    <w:rsid w:val="284F6754"/>
    <w:rsid w:val="286404C3"/>
    <w:rsid w:val="287478D1"/>
    <w:rsid w:val="2876DBAD"/>
    <w:rsid w:val="2882AD50"/>
    <w:rsid w:val="28A8163C"/>
    <w:rsid w:val="28BC0BEE"/>
    <w:rsid w:val="28E109E8"/>
    <w:rsid w:val="28E467B7"/>
    <w:rsid w:val="2902A53B"/>
    <w:rsid w:val="29212EAF"/>
    <w:rsid w:val="294E055F"/>
    <w:rsid w:val="298B15C1"/>
    <w:rsid w:val="29EDB65E"/>
    <w:rsid w:val="2A527625"/>
    <w:rsid w:val="2A91999A"/>
    <w:rsid w:val="2AAC59BD"/>
    <w:rsid w:val="2ABCEA15"/>
    <w:rsid w:val="2AC921A3"/>
    <w:rsid w:val="2AECF6F6"/>
    <w:rsid w:val="2B930356"/>
    <w:rsid w:val="2BBB7E6F"/>
    <w:rsid w:val="2BDBC2F5"/>
    <w:rsid w:val="2BDE66B9"/>
    <w:rsid w:val="2BF1DF5A"/>
    <w:rsid w:val="2BF1F08D"/>
    <w:rsid w:val="2C5A2141"/>
    <w:rsid w:val="2C7BDBDE"/>
    <w:rsid w:val="2C89C5F6"/>
    <w:rsid w:val="2CA4D567"/>
    <w:rsid w:val="2D06DA30"/>
    <w:rsid w:val="2D0D3776"/>
    <w:rsid w:val="2D268091"/>
    <w:rsid w:val="2D404C0A"/>
    <w:rsid w:val="2D4D6281"/>
    <w:rsid w:val="2D6C7E03"/>
    <w:rsid w:val="2DB22C0B"/>
    <w:rsid w:val="2E29930F"/>
    <w:rsid w:val="2E424B9E"/>
    <w:rsid w:val="2EB4A9D9"/>
    <w:rsid w:val="2EC23C0E"/>
    <w:rsid w:val="2F06A99A"/>
    <w:rsid w:val="2F485E82"/>
    <w:rsid w:val="2FE8B58B"/>
    <w:rsid w:val="2FE97015"/>
    <w:rsid w:val="3021C4EA"/>
    <w:rsid w:val="3037CE0F"/>
    <w:rsid w:val="3043BCE5"/>
    <w:rsid w:val="307F9329"/>
    <w:rsid w:val="308213E2"/>
    <w:rsid w:val="309539E1"/>
    <w:rsid w:val="30C93965"/>
    <w:rsid w:val="30DEB12D"/>
    <w:rsid w:val="30E28A7F"/>
    <w:rsid w:val="30EBB96F"/>
    <w:rsid w:val="311935CC"/>
    <w:rsid w:val="31533416"/>
    <w:rsid w:val="317DADB7"/>
    <w:rsid w:val="3195BA15"/>
    <w:rsid w:val="31AB04CB"/>
    <w:rsid w:val="31FC919F"/>
    <w:rsid w:val="3204D877"/>
    <w:rsid w:val="3207DD73"/>
    <w:rsid w:val="3236E080"/>
    <w:rsid w:val="32545589"/>
    <w:rsid w:val="32632B64"/>
    <w:rsid w:val="3296C35D"/>
    <w:rsid w:val="32AE2FB1"/>
    <w:rsid w:val="32BCF816"/>
    <w:rsid w:val="32C7293C"/>
    <w:rsid w:val="33238525"/>
    <w:rsid w:val="333E26C3"/>
    <w:rsid w:val="3357CDBF"/>
    <w:rsid w:val="33647E6F"/>
    <w:rsid w:val="33787F5A"/>
    <w:rsid w:val="337F6D97"/>
    <w:rsid w:val="3386F364"/>
    <w:rsid w:val="33ECF9BC"/>
    <w:rsid w:val="33F53D64"/>
    <w:rsid w:val="33FC9DA2"/>
    <w:rsid w:val="340FF463"/>
    <w:rsid w:val="3412DAD6"/>
    <w:rsid w:val="341C1C14"/>
    <w:rsid w:val="341C919C"/>
    <w:rsid w:val="3436A2B0"/>
    <w:rsid w:val="34592CBA"/>
    <w:rsid w:val="349AE477"/>
    <w:rsid w:val="34A91490"/>
    <w:rsid w:val="34C2B5B2"/>
    <w:rsid w:val="34C5022B"/>
    <w:rsid w:val="34E930FF"/>
    <w:rsid w:val="34F78900"/>
    <w:rsid w:val="353393F7"/>
    <w:rsid w:val="354F0C07"/>
    <w:rsid w:val="355C58FD"/>
    <w:rsid w:val="357E30EE"/>
    <w:rsid w:val="3584FFD4"/>
    <w:rsid w:val="35871B04"/>
    <w:rsid w:val="359B8F91"/>
    <w:rsid w:val="360C3F85"/>
    <w:rsid w:val="361F4F0B"/>
    <w:rsid w:val="3623FCBA"/>
    <w:rsid w:val="364A8DEA"/>
    <w:rsid w:val="365655D5"/>
    <w:rsid w:val="36AB7847"/>
    <w:rsid w:val="36ACD49E"/>
    <w:rsid w:val="36C4CC20"/>
    <w:rsid w:val="36D47C55"/>
    <w:rsid w:val="36F77058"/>
    <w:rsid w:val="36F8FE7E"/>
    <w:rsid w:val="3704F8D9"/>
    <w:rsid w:val="3723A747"/>
    <w:rsid w:val="3752AA65"/>
    <w:rsid w:val="37634AF7"/>
    <w:rsid w:val="3784608D"/>
    <w:rsid w:val="37875189"/>
    <w:rsid w:val="37A0D023"/>
    <w:rsid w:val="37B0F883"/>
    <w:rsid w:val="37BE9E29"/>
    <w:rsid w:val="37F9AFE7"/>
    <w:rsid w:val="38247ADB"/>
    <w:rsid w:val="3844FAEA"/>
    <w:rsid w:val="3858E8EA"/>
    <w:rsid w:val="38835C4F"/>
    <w:rsid w:val="389F58A4"/>
    <w:rsid w:val="38A79655"/>
    <w:rsid w:val="38DA77E2"/>
    <w:rsid w:val="38F33BB0"/>
    <w:rsid w:val="39104C8E"/>
    <w:rsid w:val="397DE133"/>
    <w:rsid w:val="39D8B2C2"/>
    <w:rsid w:val="3A101DF8"/>
    <w:rsid w:val="3A340776"/>
    <w:rsid w:val="3A34E7CB"/>
    <w:rsid w:val="3A438753"/>
    <w:rsid w:val="3A48D056"/>
    <w:rsid w:val="3A69CAAD"/>
    <w:rsid w:val="3A6DD092"/>
    <w:rsid w:val="3A8AA956"/>
    <w:rsid w:val="3A924F3C"/>
    <w:rsid w:val="3AB173EF"/>
    <w:rsid w:val="3B1CEE6B"/>
    <w:rsid w:val="3B22C1D1"/>
    <w:rsid w:val="3B23ABCE"/>
    <w:rsid w:val="3B2DBE45"/>
    <w:rsid w:val="3B415743"/>
    <w:rsid w:val="3B4C2AE9"/>
    <w:rsid w:val="3B7BA88E"/>
    <w:rsid w:val="3B9CB14B"/>
    <w:rsid w:val="3BA43852"/>
    <w:rsid w:val="3BE2D88F"/>
    <w:rsid w:val="3C80A55B"/>
    <w:rsid w:val="3C821D17"/>
    <w:rsid w:val="3C9695D2"/>
    <w:rsid w:val="3CAEAC2B"/>
    <w:rsid w:val="3CCAE1DC"/>
    <w:rsid w:val="3CD5354E"/>
    <w:rsid w:val="3CDCAE18"/>
    <w:rsid w:val="3D1FAF12"/>
    <w:rsid w:val="3D34C7E8"/>
    <w:rsid w:val="3D406F57"/>
    <w:rsid w:val="3D544ED1"/>
    <w:rsid w:val="3D94055A"/>
    <w:rsid w:val="3DB40A7C"/>
    <w:rsid w:val="3E1E3ED9"/>
    <w:rsid w:val="3E21F762"/>
    <w:rsid w:val="3E3617AB"/>
    <w:rsid w:val="3E544B35"/>
    <w:rsid w:val="3E5F0F7A"/>
    <w:rsid w:val="3F4308AF"/>
    <w:rsid w:val="3F658DE0"/>
    <w:rsid w:val="3F96840C"/>
    <w:rsid w:val="3FA139F9"/>
    <w:rsid w:val="3FA5FFE5"/>
    <w:rsid w:val="3FC5A84C"/>
    <w:rsid w:val="3FCA7723"/>
    <w:rsid w:val="3FF77AC1"/>
    <w:rsid w:val="404743FF"/>
    <w:rsid w:val="40E86325"/>
    <w:rsid w:val="40FD6383"/>
    <w:rsid w:val="4100D3BE"/>
    <w:rsid w:val="4108961F"/>
    <w:rsid w:val="4147BCD2"/>
    <w:rsid w:val="415B7F20"/>
    <w:rsid w:val="41608F1A"/>
    <w:rsid w:val="417A3462"/>
    <w:rsid w:val="418AA8CE"/>
    <w:rsid w:val="4203E8E4"/>
    <w:rsid w:val="4210C32F"/>
    <w:rsid w:val="429AF669"/>
    <w:rsid w:val="42CE0F31"/>
    <w:rsid w:val="42F8A038"/>
    <w:rsid w:val="43031815"/>
    <w:rsid w:val="43128E28"/>
    <w:rsid w:val="431A92D5"/>
    <w:rsid w:val="4347657F"/>
    <w:rsid w:val="436D9CA2"/>
    <w:rsid w:val="4378534E"/>
    <w:rsid w:val="4378A31D"/>
    <w:rsid w:val="43805421"/>
    <w:rsid w:val="43CFDD1F"/>
    <w:rsid w:val="4405452F"/>
    <w:rsid w:val="442C6C41"/>
    <w:rsid w:val="4439E5A8"/>
    <w:rsid w:val="44464A3D"/>
    <w:rsid w:val="44799091"/>
    <w:rsid w:val="44AD5366"/>
    <w:rsid w:val="44B871ED"/>
    <w:rsid w:val="44BC6323"/>
    <w:rsid w:val="44CB8FAB"/>
    <w:rsid w:val="44EE167A"/>
    <w:rsid w:val="45A98278"/>
    <w:rsid w:val="45BE2F37"/>
    <w:rsid w:val="45C64903"/>
    <w:rsid w:val="45F51F5B"/>
    <w:rsid w:val="4612186F"/>
    <w:rsid w:val="4660DE08"/>
    <w:rsid w:val="46657550"/>
    <w:rsid w:val="4670F941"/>
    <w:rsid w:val="4681159F"/>
    <w:rsid w:val="4698A5EE"/>
    <w:rsid w:val="46AC2571"/>
    <w:rsid w:val="46E63068"/>
    <w:rsid w:val="46EB307D"/>
    <w:rsid w:val="46F78EAB"/>
    <w:rsid w:val="46FE0F55"/>
    <w:rsid w:val="4709E9AD"/>
    <w:rsid w:val="472E37FA"/>
    <w:rsid w:val="477A4A47"/>
    <w:rsid w:val="47CE204C"/>
    <w:rsid w:val="47CFDF42"/>
    <w:rsid w:val="47DF1FB1"/>
    <w:rsid w:val="47EB22C6"/>
    <w:rsid w:val="48032EA2"/>
    <w:rsid w:val="4853F0E8"/>
    <w:rsid w:val="4866205B"/>
    <w:rsid w:val="48721956"/>
    <w:rsid w:val="4897B135"/>
    <w:rsid w:val="4912E8E2"/>
    <w:rsid w:val="492F3F5B"/>
    <w:rsid w:val="499D6387"/>
    <w:rsid w:val="49B27CE7"/>
    <w:rsid w:val="4A10199E"/>
    <w:rsid w:val="4A4C650D"/>
    <w:rsid w:val="4A5AEE96"/>
    <w:rsid w:val="4A635B59"/>
    <w:rsid w:val="4A655C4C"/>
    <w:rsid w:val="4A671B6D"/>
    <w:rsid w:val="4AA81472"/>
    <w:rsid w:val="4AB4407F"/>
    <w:rsid w:val="4AB7CF9F"/>
    <w:rsid w:val="4AC34D2A"/>
    <w:rsid w:val="4AC84A3E"/>
    <w:rsid w:val="4B25DFC2"/>
    <w:rsid w:val="4B3361D6"/>
    <w:rsid w:val="4B57C12E"/>
    <w:rsid w:val="4B809F47"/>
    <w:rsid w:val="4BBA61BB"/>
    <w:rsid w:val="4BE71F7B"/>
    <w:rsid w:val="4BFAB7F4"/>
    <w:rsid w:val="4C266BE3"/>
    <w:rsid w:val="4C3A546F"/>
    <w:rsid w:val="4C3CE272"/>
    <w:rsid w:val="4C7D557C"/>
    <w:rsid w:val="4C99A3BC"/>
    <w:rsid w:val="4CED4978"/>
    <w:rsid w:val="4CFC963E"/>
    <w:rsid w:val="4D0726C0"/>
    <w:rsid w:val="4D199406"/>
    <w:rsid w:val="4DBF7650"/>
    <w:rsid w:val="4DD00178"/>
    <w:rsid w:val="4DE55A01"/>
    <w:rsid w:val="4E1E8733"/>
    <w:rsid w:val="4E4DB5AB"/>
    <w:rsid w:val="4E5FE647"/>
    <w:rsid w:val="4E7D5D34"/>
    <w:rsid w:val="4E870891"/>
    <w:rsid w:val="4E8DD280"/>
    <w:rsid w:val="4E8EE833"/>
    <w:rsid w:val="4EA899A8"/>
    <w:rsid w:val="4F0F8D66"/>
    <w:rsid w:val="4F18EF07"/>
    <w:rsid w:val="4F57F193"/>
    <w:rsid w:val="4F6562C2"/>
    <w:rsid w:val="4FA25FE3"/>
    <w:rsid w:val="4FA269DB"/>
    <w:rsid w:val="4FB018F5"/>
    <w:rsid w:val="4FC33448"/>
    <w:rsid w:val="5045051C"/>
    <w:rsid w:val="505EDEB4"/>
    <w:rsid w:val="50B84469"/>
    <w:rsid w:val="50F466D3"/>
    <w:rsid w:val="511BF17B"/>
    <w:rsid w:val="51430868"/>
    <w:rsid w:val="5143DCAF"/>
    <w:rsid w:val="515EBF99"/>
    <w:rsid w:val="5181634D"/>
    <w:rsid w:val="5187EAB1"/>
    <w:rsid w:val="51A2F420"/>
    <w:rsid w:val="51E43DA5"/>
    <w:rsid w:val="520B5388"/>
    <w:rsid w:val="52301E74"/>
    <w:rsid w:val="52309139"/>
    <w:rsid w:val="527E4ABD"/>
    <w:rsid w:val="52892E97"/>
    <w:rsid w:val="52FE3934"/>
    <w:rsid w:val="531D6FB6"/>
    <w:rsid w:val="53386F32"/>
    <w:rsid w:val="53556ED0"/>
    <w:rsid w:val="538EB6A7"/>
    <w:rsid w:val="53C0646F"/>
    <w:rsid w:val="53ECDA47"/>
    <w:rsid w:val="540A3D9D"/>
    <w:rsid w:val="541AD97F"/>
    <w:rsid w:val="541F3D03"/>
    <w:rsid w:val="54295B4E"/>
    <w:rsid w:val="542DCA18"/>
    <w:rsid w:val="542DCA5C"/>
    <w:rsid w:val="5445FACE"/>
    <w:rsid w:val="5452D4E7"/>
    <w:rsid w:val="5471B592"/>
    <w:rsid w:val="54CD2B77"/>
    <w:rsid w:val="54CDAF83"/>
    <w:rsid w:val="54E286CA"/>
    <w:rsid w:val="556A8F5A"/>
    <w:rsid w:val="558EB9CC"/>
    <w:rsid w:val="558F5919"/>
    <w:rsid w:val="559294CC"/>
    <w:rsid w:val="55C5A7EB"/>
    <w:rsid w:val="55C770F6"/>
    <w:rsid w:val="56922303"/>
    <w:rsid w:val="56C6478E"/>
    <w:rsid w:val="56D5C3B3"/>
    <w:rsid w:val="56D949EB"/>
    <w:rsid w:val="56F52C73"/>
    <w:rsid w:val="56F54483"/>
    <w:rsid w:val="574F2C97"/>
    <w:rsid w:val="57E9D30B"/>
    <w:rsid w:val="5836E7E2"/>
    <w:rsid w:val="58413965"/>
    <w:rsid w:val="58565817"/>
    <w:rsid w:val="5885CE4B"/>
    <w:rsid w:val="58ED091C"/>
    <w:rsid w:val="592B6241"/>
    <w:rsid w:val="594EEE31"/>
    <w:rsid w:val="5965D509"/>
    <w:rsid w:val="596AAAD2"/>
    <w:rsid w:val="5992A8A4"/>
    <w:rsid w:val="59A8A4A1"/>
    <w:rsid w:val="59C9BD39"/>
    <w:rsid w:val="59D39117"/>
    <w:rsid w:val="59FD97A6"/>
    <w:rsid w:val="5A1A18BD"/>
    <w:rsid w:val="5A743FE1"/>
    <w:rsid w:val="5AB282C3"/>
    <w:rsid w:val="5AE11B35"/>
    <w:rsid w:val="5AF217B7"/>
    <w:rsid w:val="5AFD46E0"/>
    <w:rsid w:val="5B072231"/>
    <w:rsid w:val="5B4BC7FB"/>
    <w:rsid w:val="5B5081CA"/>
    <w:rsid w:val="5B8A780F"/>
    <w:rsid w:val="5BC53110"/>
    <w:rsid w:val="5BC9C81E"/>
    <w:rsid w:val="5C356828"/>
    <w:rsid w:val="5C42650B"/>
    <w:rsid w:val="5C4D836A"/>
    <w:rsid w:val="5C5D6D28"/>
    <w:rsid w:val="5C93A83F"/>
    <w:rsid w:val="5CA6BA59"/>
    <w:rsid w:val="5CB179A4"/>
    <w:rsid w:val="5CB759D9"/>
    <w:rsid w:val="5D0FB1AE"/>
    <w:rsid w:val="5D1E3C10"/>
    <w:rsid w:val="5D3CCB02"/>
    <w:rsid w:val="5D3FC57A"/>
    <w:rsid w:val="5D5B4CC3"/>
    <w:rsid w:val="5D6E2E1B"/>
    <w:rsid w:val="5D7B40BD"/>
    <w:rsid w:val="5D9363F0"/>
    <w:rsid w:val="5DECCD11"/>
    <w:rsid w:val="5E3C483B"/>
    <w:rsid w:val="5EC6C735"/>
    <w:rsid w:val="5EF10D1B"/>
    <w:rsid w:val="5EF94D2F"/>
    <w:rsid w:val="5EFA584F"/>
    <w:rsid w:val="5F62EC30"/>
    <w:rsid w:val="5F83D075"/>
    <w:rsid w:val="5F885A17"/>
    <w:rsid w:val="5FA8480C"/>
    <w:rsid w:val="6026FEE3"/>
    <w:rsid w:val="6027EA4D"/>
    <w:rsid w:val="6035BB18"/>
    <w:rsid w:val="60C4C2CE"/>
    <w:rsid w:val="60C9F9AC"/>
    <w:rsid w:val="60D5D6C9"/>
    <w:rsid w:val="60F5A788"/>
    <w:rsid w:val="6101137D"/>
    <w:rsid w:val="612F65DD"/>
    <w:rsid w:val="6163A028"/>
    <w:rsid w:val="61695E67"/>
    <w:rsid w:val="61734080"/>
    <w:rsid w:val="617E68CF"/>
    <w:rsid w:val="619D59AA"/>
    <w:rsid w:val="619D7E39"/>
    <w:rsid w:val="61ABE422"/>
    <w:rsid w:val="61B7CF8A"/>
    <w:rsid w:val="61D86EB2"/>
    <w:rsid w:val="620C1A21"/>
    <w:rsid w:val="621A9F9F"/>
    <w:rsid w:val="6224507B"/>
    <w:rsid w:val="6259EEEA"/>
    <w:rsid w:val="62A7AAAA"/>
    <w:rsid w:val="634C6E78"/>
    <w:rsid w:val="634EF530"/>
    <w:rsid w:val="6357AE19"/>
    <w:rsid w:val="6357C4D6"/>
    <w:rsid w:val="6370972F"/>
    <w:rsid w:val="63B1CC63"/>
    <w:rsid w:val="640C349F"/>
    <w:rsid w:val="641FA857"/>
    <w:rsid w:val="643B14D0"/>
    <w:rsid w:val="644423B4"/>
    <w:rsid w:val="644D1B39"/>
    <w:rsid w:val="645A2DEC"/>
    <w:rsid w:val="6482F2F2"/>
    <w:rsid w:val="649AC9CC"/>
    <w:rsid w:val="64CD4A06"/>
    <w:rsid w:val="64EE1C18"/>
    <w:rsid w:val="6520DD4A"/>
    <w:rsid w:val="6549B47A"/>
    <w:rsid w:val="657F89F9"/>
    <w:rsid w:val="65BD37EE"/>
    <w:rsid w:val="65FED48A"/>
    <w:rsid w:val="660DE388"/>
    <w:rsid w:val="663B6CDE"/>
    <w:rsid w:val="66557F33"/>
    <w:rsid w:val="6656830A"/>
    <w:rsid w:val="66C20CC4"/>
    <w:rsid w:val="66DB92F8"/>
    <w:rsid w:val="670D519F"/>
    <w:rsid w:val="673B3CBF"/>
    <w:rsid w:val="67543DD6"/>
    <w:rsid w:val="675ECB64"/>
    <w:rsid w:val="6766C542"/>
    <w:rsid w:val="67B594BA"/>
    <w:rsid w:val="67CDE297"/>
    <w:rsid w:val="67D77ED6"/>
    <w:rsid w:val="683F4FF1"/>
    <w:rsid w:val="68A1AFAB"/>
    <w:rsid w:val="68BD5754"/>
    <w:rsid w:val="690404BF"/>
    <w:rsid w:val="695272FB"/>
    <w:rsid w:val="69AAAAFB"/>
    <w:rsid w:val="69AC38EA"/>
    <w:rsid w:val="69AC767D"/>
    <w:rsid w:val="69C86475"/>
    <w:rsid w:val="69E534F1"/>
    <w:rsid w:val="6A366AAB"/>
    <w:rsid w:val="6A61306D"/>
    <w:rsid w:val="6A7ADB3D"/>
    <w:rsid w:val="6A7EA0B6"/>
    <w:rsid w:val="6A864A03"/>
    <w:rsid w:val="6A9EF8BD"/>
    <w:rsid w:val="6AA36CF7"/>
    <w:rsid w:val="6AA53B12"/>
    <w:rsid w:val="6AEAA493"/>
    <w:rsid w:val="6AF32916"/>
    <w:rsid w:val="6B33167C"/>
    <w:rsid w:val="6B400EC8"/>
    <w:rsid w:val="6BB92DFB"/>
    <w:rsid w:val="6BF65B78"/>
    <w:rsid w:val="6C08F5B3"/>
    <w:rsid w:val="6C101D79"/>
    <w:rsid w:val="6C30B255"/>
    <w:rsid w:val="6C33D111"/>
    <w:rsid w:val="6C3C7960"/>
    <w:rsid w:val="6CC66461"/>
    <w:rsid w:val="6CF3759F"/>
    <w:rsid w:val="6D0D0060"/>
    <w:rsid w:val="6D4D8D52"/>
    <w:rsid w:val="6D5C5D98"/>
    <w:rsid w:val="6D692A15"/>
    <w:rsid w:val="6D82046F"/>
    <w:rsid w:val="6DAF7C39"/>
    <w:rsid w:val="6E0E2FE5"/>
    <w:rsid w:val="6E4D1C60"/>
    <w:rsid w:val="6E56952F"/>
    <w:rsid w:val="6F3F8703"/>
    <w:rsid w:val="6F505293"/>
    <w:rsid w:val="6F7E236D"/>
    <w:rsid w:val="6F892A7E"/>
    <w:rsid w:val="6F983141"/>
    <w:rsid w:val="6FB341CE"/>
    <w:rsid w:val="6FB665B4"/>
    <w:rsid w:val="6FD26AC5"/>
    <w:rsid w:val="6FF06073"/>
    <w:rsid w:val="6FF82F28"/>
    <w:rsid w:val="7005E0CF"/>
    <w:rsid w:val="7010B047"/>
    <w:rsid w:val="70146629"/>
    <w:rsid w:val="70501F99"/>
    <w:rsid w:val="70A9E300"/>
    <w:rsid w:val="70C131F4"/>
    <w:rsid w:val="70CB983C"/>
    <w:rsid w:val="7112CF91"/>
    <w:rsid w:val="712DDE64"/>
    <w:rsid w:val="713628DE"/>
    <w:rsid w:val="713F8462"/>
    <w:rsid w:val="7156A878"/>
    <w:rsid w:val="718BAFC9"/>
    <w:rsid w:val="71989349"/>
    <w:rsid w:val="71BD103A"/>
    <w:rsid w:val="71F0039D"/>
    <w:rsid w:val="7208880C"/>
    <w:rsid w:val="721AF67D"/>
    <w:rsid w:val="721F9CE7"/>
    <w:rsid w:val="722300EC"/>
    <w:rsid w:val="72235AE8"/>
    <w:rsid w:val="725FC593"/>
    <w:rsid w:val="72674DF4"/>
    <w:rsid w:val="728012B6"/>
    <w:rsid w:val="72B52665"/>
    <w:rsid w:val="72D564AF"/>
    <w:rsid w:val="72EFE703"/>
    <w:rsid w:val="73ACB215"/>
    <w:rsid w:val="73AF11D2"/>
    <w:rsid w:val="73F99CF5"/>
    <w:rsid w:val="74073A85"/>
    <w:rsid w:val="742FEE56"/>
    <w:rsid w:val="743D75E9"/>
    <w:rsid w:val="74801AA9"/>
    <w:rsid w:val="74A6F631"/>
    <w:rsid w:val="74DAD2E9"/>
    <w:rsid w:val="74EA418B"/>
    <w:rsid w:val="74EEA7CD"/>
    <w:rsid w:val="750BA3A0"/>
    <w:rsid w:val="751A79EB"/>
    <w:rsid w:val="7529E566"/>
    <w:rsid w:val="7533D985"/>
    <w:rsid w:val="754EBCFB"/>
    <w:rsid w:val="756EFAD5"/>
    <w:rsid w:val="75921D26"/>
    <w:rsid w:val="75934C11"/>
    <w:rsid w:val="7596F758"/>
    <w:rsid w:val="75B62091"/>
    <w:rsid w:val="75EA4C9F"/>
    <w:rsid w:val="76124FFA"/>
    <w:rsid w:val="762408A3"/>
    <w:rsid w:val="76394480"/>
    <w:rsid w:val="764D0F70"/>
    <w:rsid w:val="76622404"/>
    <w:rsid w:val="767D7019"/>
    <w:rsid w:val="76AEBA44"/>
    <w:rsid w:val="76AFC653"/>
    <w:rsid w:val="76DC19B1"/>
    <w:rsid w:val="76E50A4C"/>
    <w:rsid w:val="77377951"/>
    <w:rsid w:val="7764962E"/>
    <w:rsid w:val="77B76EEC"/>
    <w:rsid w:val="77CB19D6"/>
    <w:rsid w:val="77D9BC20"/>
    <w:rsid w:val="77F9B411"/>
    <w:rsid w:val="782E690D"/>
    <w:rsid w:val="7860E276"/>
    <w:rsid w:val="78636CD6"/>
    <w:rsid w:val="7895B04D"/>
    <w:rsid w:val="78B6D863"/>
    <w:rsid w:val="78C622D5"/>
    <w:rsid w:val="78DCB2FC"/>
    <w:rsid w:val="78E3AD43"/>
    <w:rsid w:val="78F8A00F"/>
    <w:rsid w:val="790DA742"/>
    <w:rsid w:val="792AAF0E"/>
    <w:rsid w:val="79E91E17"/>
    <w:rsid w:val="79FA1BAC"/>
    <w:rsid w:val="7A112345"/>
    <w:rsid w:val="7A32C5EF"/>
    <w:rsid w:val="7A432A03"/>
    <w:rsid w:val="7A5A36E5"/>
    <w:rsid w:val="7A793CC5"/>
    <w:rsid w:val="7A9C7459"/>
    <w:rsid w:val="7AA63E98"/>
    <w:rsid w:val="7AB11439"/>
    <w:rsid w:val="7AFA2D6B"/>
    <w:rsid w:val="7AFD5662"/>
    <w:rsid w:val="7B002FE8"/>
    <w:rsid w:val="7B23C768"/>
    <w:rsid w:val="7B470306"/>
    <w:rsid w:val="7B4F6128"/>
    <w:rsid w:val="7B836D38"/>
    <w:rsid w:val="7BA0CEB2"/>
    <w:rsid w:val="7BA277D2"/>
    <w:rsid w:val="7BC97FBB"/>
    <w:rsid w:val="7BDC16AC"/>
    <w:rsid w:val="7BE7BB83"/>
    <w:rsid w:val="7C43F4B6"/>
    <w:rsid w:val="7C528CB7"/>
    <w:rsid w:val="7C66A445"/>
    <w:rsid w:val="7C7CF353"/>
    <w:rsid w:val="7C91B656"/>
    <w:rsid w:val="7CA736BC"/>
    <w:rsid w:val="7CAA7677"/>
    <w:rsid w:val="7CCA4F8D"/>
    <w:rsid w:val="7CE95833"/>
    <w:rsid w:val="7CEB674D"/>
    <w:rsid w:val="7D0C0A41"/>
    <w:rsid w:val="7D3A7D4C"/>
    <w:rsid w:val="7D6EEB41"/>
    <w:rsid w:val="7D7646E4"/>
    <w:rsid w:val="7DA9744F"/>
    <w:rsid w:val="7DB17997"/>
    <w:rsid w:val="7E566989"/>
    <w:rsid w:val="7E616FF4"/>
    <w:rsid w:val="7E65808E"/>
    <w:rsid w:val="7E79195C"/>
    <w:rsid w:val="7EB80E0A"/>
    <w:rsid w:val="7EBE1035"/>
    <w:rsid w:val="7ED2CBD1"/>
    <w:rsid w:val="7F153D19"/>
    <w:rsid w:val="7F3A4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61422"/>
  <w15:chartTrackingRefBased/>
  <w15:docId w15:val="{A938C7D3-4F6F-461E-ABEB-8A319E1D9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unhideWhenUsed/>
    <w:pPr>
      <w:spacing w:after="100"/>
      <w:ind w:left="440"/>
    </w:pPr>
  </w:style>
  <w:style w:type="paragraph" w:styleId="TOC4">
    <w:name w:val="toc 4"/>
    <w:basedOn w:val="Normal"/>
    <w:next w:val="Normal"/>
    <w:autoRedefine/>
    <w:uiPriority w:val="39"/>
    <w:unhideWhenUsed/>
    <w:pPr>
      <w:spacing w:after="100"/>
      <w:ind w:left="660"/>
    </w:p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basedOn w:val="DefaultParagraphFont"/>
    <w:uiPriority w:val="99"/>
    <w:semiHidden/>
    <w:unhideWhenUsed/>
    <w:rPr>
      <w:vertAlign w:val="superscript"/>
    </w:rPr>
  </w:style>
  <w:style w:type="paragraph" w:styleId="NoSpacing">
    <w:name w:val="No Spacing"/>
    <w:uiPriority w:val="1"/>
    <w:qFormat/>
    <w:pPr>
      <w:spacing w:after="0" w:line="240" w:lineRule="auto"/>
    </w:pPr>
  </w:style>
  <w:style w:type="paragraph" w:styleId="Caption">
    <w:name w:val="caption"/>
    <w:basedOn w:val="Normal"/>
    <w:next w:val="Normal"/>
    <w:uiPriority w:val="35"/>
    <w:unhideWhenUsed/>
    <w:qFormat/>
    <w:rsid w:val="00BA6B92"/>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3DCB1-13C8-4C72-8B78-DE477213A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3363</Words>
  <Characters>19173</Characters>
  <Application>Microsoft Office Word</Application>
  <DocSecurity>0</DocSecurity>
  <Lines>159</Lines>
  <Paragraphs>44</Paragraphs>
  <ScaleCrop>false</ScaleCrop>
  <Company/>
  <LinksUpToDate>false</LinksUpToDate>
  <CharactersWithSpaces>22492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I Paez</dc:creator>
  <cp:keywords/>
  <dc:description/>
  <cp:lastModifiedBy>Ellen Hoffman</cp:lastModifiedBy>
  <cp:revision>2</cp:revision>
  <dcterms:created xsi:type="dcterms:W3CDTF">2024-12-07T20:38:00Z</dcterms:created>
  <dcterms:modified xsi:type="dcterms:W3CDTF">2024-12-07T20:38:00Z</dcterms:modified>
</cp:coreProperties>
</file>